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EE" w:rsidRPr="00541EEE" w:rsidRDefault="0049643F" w:rsidP="00D262F8">
      <w:pPr>
        <w:pStyle w:val="TableParagraph"/>
        <w:jc w:val="center"/>
        <w:rPr>
          <w:rFonts w:ascii="Times New Roman" w:hAnsi="Times New Roman"/>
          <w:b/>
          <w:i/>
          <w:sz w:val="24"/>
          <w:szCs w:val="24"/>
          <w:lang w:val="uk-UA"/>
        </w:rPr>
      </w:pPr>
      <w:bookmarkStart w:id="0" w:name="page1"/>
      <w:bookmarkEnd w:id="0"/>
      <w:r w:rsidRPr="0049643F">
        <w:rPr>
          <w:rFonts w:ascii="Times New Roman" w:eastAsia="Times New Roman" w:hAnsi="Times New Roman"/>
          <w:b/>
          <w:i/>
          <w:sz w:val="24"/>
          <w:szCs w:val="24"/>
          <w:lang w:val="ru-RU"/>
        </w:rPr>
        <w:t>ДОГОВІР (ПУБЛ</w:t>
      </w:r>
      <w:r>
        <w:rPr>
          <w:rFonts w:ascii="Times New Roman" w:eastAsia="Times New Roman" w:hAnsi="Times New Roman"/>
          <w:b/>
          <w:i/>
          <w:sz w:val="24"/>
          <w:szCs w:val="24"/>
          <w:lang w:val="uk-UA"/>
        </w:rPr>
        <w:t xml:space="preserve">ІЧНА ОФЕРТА)                                                                                                                                                           </w:t>
      </w:r>
    </w:p>
    <w:p w:rsidR="003F124B" w:rsidRPr="00E35D47" w:rsidRDefault="00541EEE" w:rsidP="00E35D47">
      <w:pPr>
        <w:tabs>
          <w:tab w:val="left" w:pos="10348"/>
        </w:tabs>
        <w:spacing w:line="0" w:lineRule="atLeast"/>
        <w:jc w:val="center"/>
        <w:rPr>
          <w:rFonts w:ascii="Times New Roman" w:eastAsia="Times New Roman" w:hAnsi="Times New Roman" w:cs="Times New Roman"/>
          <w:b/>
          <w:i/>
          <w:sz w:val="24"/>
          <w:szCs w:val="24"/>
          <w:lang w:val="uk-UA"/>
        </w:rPr>
      </w:pPr>
      <w:r w:rsidRPr="00541EEE">
        <w:rPr>
          <w:rFonts w:ascii="Times New Roman" w:hAnsi="Times New Roman"/>
          <w:b/>
          <w:i/>
          <w:sz w:val="24"/>
          <w:szCs w:val="24"/>
        </w:rPr>
        <w:t>з індивідуальним споживачем про надання послуг з централізованого водопостачання та централізованого водовідведення (з обслуговуванням внутрішньобудинкових систем)</w:t>
      </w:r>
      <w:r w:rsidR="00FA031D" w:rsidRPr="00FA031D">
        <w:rPr>
          <w:rFonts w:ascii="Times New Roman" w:eastAsia="Times New Roman" w:hAnsi="Times New Roman" w:cs="Times New Roman"/>
          <w:b/>
          <w:i/>
          <w:sz w:val="24"/>
          <w:szCs w:val="24"/>
          <w:lang w:val="uk-UA"/>
        </w:rPr>
        <w:t xml:space="preserve"> </w:t>
      </w:r>
      <w:r w:rsidR="00FA031D">
        <w:rPr>
          <w:rFonts w:ascii="Times New Roman" w:eastAsia="Times New Roman" w:hAnsi="Times New Roman" w:cs="Times New Roman"/>
          <w:b/>
          <w:i/>
          <w:sz w:val="24"/>
          <w:szCs w:val="24"/>
          <w:lang w:val="uk-UA"/>
        </w:rPr>
        <w:t>в багатоквартирному будинку</w:t>
      </w:r>
    </w:p>
    <w:p w:rsidR="00541EEE" w:rsidRPr="00541EEE" w:rsidRDefault="00541EEE" w:rsidP="00541EEE">
      <w:pPr>
        <w:pStyle w:val="a3"/>
        <w:rPr>
          <w:rFonts w:ascii="Times New Roman" w:hAnsi="Times New Roman" w:cs="Times New Roman"/>
          <w:sz w:val="24"/>
          <w:szCs w:val="24"/>
          <w:lang w:val="uk-UA"/>
        </w:rPr>
      </w:pPr>
      <w:r w:rsidRPr="00541EEE">
        <w:rPr>
          <w:rFonts w:ascii="Times New Roman" w:hAnsi="Times New Roman" w:cs="Times New Roman"/>
          <w:sz w:val="24"/>
          <w:szCs w:val="24"/>
          <w:lang w:val="uk-UA"/>
        </w:rPr>
        <w:t xml:space="preserve">_________________________________  </w:t>
      </w:r>
      <w:r w:rsidR="00FA031D">
        <w:rPr>
          <w:rFonts w:ascii="Times New Roman" w:hAnsi="Times New Roman" w:cs="Times New Roman"/>
          <w:sz w:val="24"/>
          <w:szCs w:val="24"/>
          <w:lang w:val="uk-UA"/>
        </w:rPr>
        <w:t xml:space="preserve">                                           </w:t>
      </w:r>
      <w:r w:rsidR="003F124B" w:rsidRPr="00541EEE">
        <w:rPr>
          <w:rFonts w:ascii="Times New Roman" w:hAnsi="Times New Roman" w:cs="Times New Roman"/>
          <w:sz w:val="24"/>
          <w:szCs w:val="24"/>
          <w:lang w:val="uk-UA"/>
        </w:rPr>
        <w:t xml:space="preserve">« ____»    ______________20___ р. </w:t>
      </w:r>
    </w:p>
    <w:p w:rsidR="00541EEE" w:rsidRPr="00541EEE" w:rsidRDefault="00503057" w:rsidP="00901D98">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41EEE" w:rsidRPr="00541EEE">
        <w:rPr>
          <w:rFonts w:ascii="Times New Roman" w:hAnsi="Times New Roman" w:cs="Times New Roman"/>
          <w:sz w:val="24"/>
          <w:szCs w:val="24"/>
          <w:lang w:val="uk-UA"/>
        </w:rPr>
        <w:t>(</w:t>
      </w:r>
      <w:r w:rsidR="00541EEE" w:rsidRPr="003F124B">
        <w:rPr>
          <w:rFonts w:ascii="Times New Roman" w:hAnsi="Times New Roman" w:cs="Times New Roman"/>
          <w:sz w:val="20"/>
          <w:szCs w:val="20"/>
          <w:lang w:val="uk-UA"/>
        </w:rPr>
        <w:t>найменування населеного пункту)</w:t>
      </w:r>
    </w:p>
    <w:p w:rsidR="00541EEE" w:rsidRPr="00541EEE" w:rsidRDefault="00541EEE" w:rsidP="00FA031D">
      <w:pPr>
        <w:pStyle w:val="a3"/>
        <w:jc w:val="both"/>
        <w:rPr>
          <w:rFonts w:ascii="Times New Roman" w:hAnsi="Times New Roman" w:cs="Times New Roman"/>
          <w:sz w:val="24"/>
          <w:szCs w:val="24"/>
          <w:lang w:val="uk-UA"/>
        </w:rPr>
      </w:pPr>
      <w:r w:rsidRPr="00541EEE">
        <w:rPr>
          <w:rFonts w:ascii="Times New Roman" w:hAnsi="Times New Roman" w:cs="Times New Roman"/>
          <w:sz w:val="24"/>
          <w:szCs w:val="24"/>
          <w:lang w:val="uk-UA"/>
        </w:rPr>
        <w:t xml:space="preserve">Комунальне підприємство Слов’янської міської ради «Словміськводоканал», код ЄДРПОУ 35420080 в особі , в особі генерального директора _________________________________________, </w:t>
      </w:r>
    </w:p>
    <w:p w:rsidR="00541EEE" w:rsidRPr="00541EEE" w:rsidRDefault="00541EEE" w:rsidP="00541EEE">
      <w:pPr>
        <w:pStyle w:val="a3"/>
        <w:rPr>
          <w:rFonts w:ascii="Times New Roman" w:hAnsi="Times New Roman" w:cs="Times New Roman"/>
          <w:sz w:val="24"/>
          <w:szCs w:val="24"/>
          <w:lang w:val="uk-UA"/>
        </w:rPr>
      </w:pPr>
      <w:r w:rsidRPr="00541EEE">
        <w:rPr>
          <w:rFonts w:ascii="Times New Roman" w:hAnsi="Times New Roman" w:cs="Times New Roman"/>
          <w:sz w:val="24"/>
          <w:szCs w:val="24"/>
          <w:lang w:val="uk-UA"/>
        </w:rPr>
        <w:t xml:space="preserve">що діє на підставі статуту (далі — Виконавець), з </w:t>
      </w:r>
      <w:r w:rsidR="00901D98">
        <w:rPr>
          <w:rFonts w:ascii="Times New Roman" w:hAnsi="Times New Roman" w:cs="Times New Roman"/>
          <w:sz w:val="24"/>
          <w:szCs w:val="24"/>
          <w:lang w:val="uk-UA"/>
        </w:rPr>
        <w:t>однієї сторони, і фізична особа______________</w:t>
      </w:r>
      <w:r w:rsidR="00AB2AF0">
        <w:rPr>
          <w:rFonts w:ascii="Times New Roman" w:hAnsi="Times New Roman" w:cs="Times New Roman"/>
          <w:sz w:val="24"/>
          <w:szCs w:val="24"/>
          <w:lang w:val="uk-UA"/>
        </w:rPr>
        <w:t>_</w:t>
      </w:r>
      <w:r w:rsidRPr="00541EEE">
        <w:rPr>
          <w:rFonts w:ascii="Times New Roman" w:hAnsi="Times New Roman" w:cs="Times New Roman"/>
          <w:sz w:val="24"/>
          <w:szCs w:val="24"/>
          <w:lang w:val="uk-UA"/>
        </w:rPr>
        <w:t xml:space="preserve">       _________________________________________________________________</w:t>
      </w:r>
      <w:r w:rsidR="003A306F">
        <w:rPr>
          <w:rFonts w:ascii="Times New Roman" w:hAnsi="Times New Roman" w:cs="Times New Roman"/>
          <w:sz w:val="24"/>
          <w:szCs w:val="24"/>
          <w:lang w:val="uk-UA"/>
        </w:rPr>
        <w:t>____________</w:t>
      </w:r>
      <w:r w:rsidR="00901D98">
        <w:rPr>
          <w:rFonts w:ascii="Times New Roman" w:hAnsi="Times New Roman" w:cs="Times New Roman"/>
          <w:sz w:val="24"/>
          <w:szCs w:val="24"/>
          <w:lang w:val="uk-UA"/>
        </w:rPr>
        <w:t>________</w:t>
      </w:r>
    </w:p>
    <w:p w:rsidR="00541EEE" w:rsidRPr="003A306F" w:rsidRDefault="00541EEE" w:rsidP="00901D98">
      <w:pPr>
        <w:pStyle w:val="a3"/>
        <w:jc w:val="center"/>
        <w:rPr>
          <w:rFonts w:ascii="Times New Roman" w:hAnsi="Times New Roman" w:cs="Times New Roman"/>
          <w:sz w:val="20"/>
          <w:szCs w:val="20"/>
          <w:lang w:val="uk-UA"/>
        </w:rPr>
      </w:pPr>
      <w:r w:rsidRPr="003A306F">
        <w:rPr>
          <w:rFonts w:ascii="Times New Roman" w:hAnsi="Times New Roman" w:cs="Times New Roman"/>
          <w:sz w:val="20"/>
          <w:szCs w:val="20"/>
          <w:lang w:val="uk-UA"/>
        </w:rPr>
        <w:t>(прізвище, ім’я  та по батькові)</w:t>
      </w:r>
    </w:p>
    <w:p w:rsidR="00541EEE" w:rsidRPr="00541EEE" w:rsidRDefault="00541EEE" w:rsidP="00541EEE">
      <w:pPr>
        <w:pStyle w:val="a3"/>
        <w:rPr>
          <w:rFonts w:ascii="Times New Roman" w:hAnsi="Times New Roman" w:cs="Times New Roman"/>
          <w:sz w:val="24"/>
          <w:szCs w:val="24"/>
          <w:lang w:val="uk-UA"/>
        </w:rPr>
      </w:pPr>
      <w:r w:rsidRPr="00541EEE">
        <w:rPr>
          <w:rFonts w:ascii="Times New Roman" w:hAnsi="Times New Roman" w:cs="Times New Roman"/>
          <w:sz w:val="24"/>
          <w:szCs w:val="24"/>
          <w:lang w:val="uk-UA"/>
        </w:rPr>
        <w:t>що є власником (співвласником, користувачем) нерухомого майна — індивідуальним споживачем (далі — споживач), з іншої сторони (разом — сторони), уклали договір про таке.</w:t>
      </w:r>
    </w:p>
    <w:p w:rsidR="00541EEE" w:rsidRPr="00541EEE" w:rsidRDefault="00541EEE" w:rsidP="00CD5938">
      <w:pPr>
        <w:pStyle w:val="a3"/>
        <w:jc w:val="center"/>
        <w:rPr>
          <w:rFonts w:ascii="Times New Roman" w:hAnsi="Times New Roman" w:cs="Times New Roman"/>
          <w:b/>
          <w:i/>
          <w:sz w:val="24"/>
          <w:szCs w:val="24"/>
          <w:lang w:val="uk-UA"/>
        </w:rPr>
      </w:pPr>
      <w:r w:rsidRPr="00541EEE">
        <w:rPr>
          <w:rFonts w:ascii="Times New Roman" w:hAnsi="Times New Roman" w:cs="Times New Roman"/>
          <w:b/>
          <w:i/>
          <w:sz w:val="24"/>
          <w:szCs w:val="24"/>
        </w:rPr>
        <w:t>Предмет договору</w:t>
      </w:r>
    </w:p>
    <w:p w:rsidR="00CD5938" w:rsidRDefault="00541EEE" w:rsidP="006F318F">
      <w:pPr>
        <w:pStyle w:val="a3"/>
        <w:numPr>
          <w:ilvl w:val="0"/>
          <w:numId w:val="6"/>
        </w:numPr>
        <w:ind w:left="284" w:hanging="284"/>
        <w:rPr>
          <w:rFonts w:ascii="Times New Roman" w:hAnsi="Times New Roman" w:cs="Times New Roman"/>
          <w:sz w:val="24"/>
          <w:szCs w:val="24"/>
          <w:lang w:val="uk-UA"/>
        </w:rPr>
      </w:pPr>
      <w:r w:rsidRPr="00541EEE">
        <w:rPr>
          <w:rFonts w:ascii="Times New Roman" w:hAnsi="Times New Roman" w:cs="Times New Roman"/>
          <w:sz w:val="24"/>
          <w:szCs w:val="24"/>
        </w:rPr>
        <w:t xml:space="preserve">Виконавець зобов’язується своєчасно надавати споживачеві послуги з </w:t>
      </w:r>
      <w:r w:rsidRPr="00541EEE">
        <w:rPr>
          <w:rFonts w:ascii="Times New Roman" w:hAnsi="Times New Roman" w:cs="Times New Roman"/>
          <w:sz w:val="24"/>
          <w:szCs w:val="24"/>
          <w:lang w:val="uk-UA"/>
        </w:rPr>
        <w:t xml:space="preserve">централізованого </w:t>
      </w:r>
    </w:p>
    <w:p w:rsidR="00541EEE" w:rsidRPr="00541EEE" w:rsidRDefault="00541EEE" w:rsidP="00CD5938">
      <w:pPr>
        <w:pStyle w:val="a3"/>
        <w:rPr>
          <w:rFonts w:ascii="Times New Roman" w:hAnsi="Times New Roman" w:cs="Times New Roman"/>
          <w:sz w:val="24"/>
          <w:szCs w:val="24"/>
          <w:lang w:val="uk-UA"/>
        </w:rPr>
      </w:pPr>
      <w:r w:rsidRPr="00541EEE">
        <w:rPr>
          <w:rFonts w:ascii="Times New Roman" w:hAnsi="Times New Roman" w:cs="Times New Roman"/>
          <w:sz w:val="24"/>
          <w:szCs w:val="24"/>
          <w:lang w:val="uk-UA"/>
        </w:rPr>
        <w:t>водопостачання та централізованого водовідведення</w:t>
      </w:r>
      <w:r w:rsidRPr="00541EEE">
        <w:rPr>
          <w:rFonts w:ascii="Times New Roman" w:hAnsi="Times New Roman" w:cs="Times New Roman"/>
          <w:sz w:val="24"/>
          <w:szCs w:val="24"/>
        </w:rPr>
        <w:t xml:space="preserve">,а споживач зобов’язується оплачувати надані послуги за тарифами, встановленими відповідно до законодавства, у порядку, строки i на умовах, що передбачені договором. </w:t>
      </w:r>
    </w:p>
    <w:p w:rsidR="00CE31C8" w:rsidRPr="00CE31C8" w:rsidRDefault="00541EEE" w:rsidP="00826FBE">
      <w:pPr>
        <w:pStyle w:val="a3"/>
        <w:numPr>
          <w:ilvl w:val="0"/>
          <w:numId w:val="6"/>
        </w:numPr>
        <w:ind w:left="284" w:hanging="284"/>
        <w:rPr>
          <w:rFonts w:ascii="Times New Roman" w:hAnsi="Times New Roman" w:cs="Times New Roman"/>
          <w:sz w:val="24"/>
          <w:szCs w:val="24"/>
          <w:lang w:val="uk-UA"/>
        </w:rPr>
      </w:pPr>
      <w:r w:rsidRPr="00541EEE">
        <w:rPr>
          <w:rFonts w:ascii="Times New Roman" w:hAnsi="Times New Roman" w:cs="Times New Roman"/>
          <w:sz w:val="24"/>
          <w:szCs w:val="24"/>
        </w:rPr>
        <w:t xml:space="preserve">Виконавець забезпечує якість питної води відповідно до вимог державних санітарних норм і </w:t>
      </w:r>
    </w:p>
    <w:p w:rsidR="00541EEE" w:rsidRPr="00541EEE" w:rsidRDefault="00541EEE" w:rsidP="00CE31C8">
      <w:pPr>
        <w:pStyle w:val="a3"/>
        <w:rPr>
          <w:rFonts w:ascii="Times New Roman" w:hAnsi="Times New Roman" w:cs="Times New Roman"/>
          <w:sz w:val="24"/>
          <w:szCs w:val="24"/>
          <w:lang w:val="uk-UA"/>
        </w:rPr>
      </w:pPr>
      <w:r w:rsidRPr="00541EEE">
        <w:rPr>
          <w:rFonts w:ascii="Times New Roman" w:hAnsi="Times New Roman" w:cs="Times New Roman"/>
          <w:sz w:val="24"/>
          <w:szCs w:val="24"/>
        </w:rPr>
        <w:t xml:space="preserve">правил з тиском питної води відповідно до параметрів, встановлених державними будівельними нормами, на межі внутрішньобудинкових систем багатоквартирного будинку та інженернотехнічних систем приміщення споживача. </w:t>
      </w:r>
    </w:p>
    <w:p w:rsidR="00CE31C8" w:rsidRPr="00CE31C8" w:rsidRDefault="00541EEE" w:rsidP="00CE31C8">
      <w:pPr>
        <w:pStyle w:val="a3"/>
        <w:numPr>
          <w:ilvl w:val="0"/>
          <w:numId w:val="6"/>
        </w:numPr>
        <w:ind w:left="284" w:hanging="284"/>
        <w:rPr>
          <w:rFonts w:ascii="Times New Roman" w:hAnsi="Times New Roman" w:cs="Times New Roman"/>
          <w:sz w:val="24"/>
          <w:szCs w:val="24"/>
          <w:lang w:val="uk-UA"/>
        </w:rPr>
      </w:pPr>
      <w:r w:rsidRPr="00541EEE">
        <w:rPr>
          <w:rFonts w:ascii="Times New Roman" w:hAnsi="Times New Roman" w:cs="Times New Roman"/>
          <w:sz w:val="24"/>
          <w:szCs w:val="24"/>
        </w:rPr>
        <w:t xml:space="preserve">Послуги надаються споживачеві безперервно, крім перерв, визначених частиною першою статті </w:t>
      </w:r>
    </w:p>
    <w:p w:rsidR="00541EEE" w:rsidRPr="00541EEE" w:rsidRDefault="00541EEE" w:rsidP="00CE31C8">
      <w:pPr>
        <w:pStyle w:val="a3"/>
        <w:rPr>
          <w:rFonts w:ascii="Times New Roman" w:hAnsi="Times New Roman" w:cs="Times New Roman"/>
          <w:sz w:val="24"/>
          <w:szCs w:val="24"/>
          <w:lang w:val="uk-UA"/>
        </w:rPr>
      </w:pPr>
      <w:r w:rsidRPr="00541EEE">
        <w:rPr>
          <w:rFonts w:ascii="Times New Roman" w:hAnsi="Times New Roman" w:cs="Times New Roman"/>
          <w:sz w:val="24"/>
          <w:szCs w:val="24"/>
        </w:rPr>
        <w:t xml:space="preserve">16 Закону України “Про житловокомунальні послуги”.  Послуга з централізованого водовідведення надається у мережі виконавця з мереж споживача за умови справності мереж споживача.  </w:t>
      </w:r>
    </w:p>
    <w:p w:rsidR="005E550A" w:rsidRDefault="00541EEE" w:rsidP="008E1DA4">
      <w:pPr>
        <w:pStyle w:val="a3"/>
        <w:numPr>
          <w:ilvl w:val="0"/>
          <w:numId w:val="6"/>
        </w:numPr>
        <w:ind w:left="284" w:hanging="284"/>
        <w:rPr>
          <w:rFonts w:ascii="Times New Roman" w:hAnsi="Times New Roman" w:cs="Times New Roman"/>
          <w:sz w:val="24"/>
          <w:szCs w:val="24"/>
        </w:rPr>
      </w:pPr>
      <w:r w:rsidRPr="00541EEE">
        <w:rPr>
          <w:rFonts w:ascii="Times New Roman" w:hAnsi="Times New Roman" w:cs="Times New Roman"/>
          <w:sz w:val="24"/>
          <w:szCs w:val="24"/>
        </w:rPr>
        <w:t xml:space="preserve">Інформація про споживача: </w:t>
      </w:r>
    </w:p>
    <w:p w:rsidR="007249D1" w:rsidRDefault="00541EEE" w:rsidP="00512CE1">
      <w:pPr>
        <w:pStyle w:val="a3"/>
        <w:numPr>
          <w:ilvl w:val="0"/>
          <w:numId w:val="10"/>
        </w:numPr>
        <w:ind w:left="567" w:hanging="283"/>
        <w:rPr>
          <w:rFonts w:ascii="Times New Roman" w:hAnsi="Times New Roman" w:cs="Times New Roman"/>
          <w:sz w:val="24"/>
          <w:szCs w:val="24"/>
        </w:rPr>
      </w:pPr>
      <w:r w:rsidRPr="00541EEE">
        <w:rPr>
          <w:rFonts w:ascii="Times New Roman" w:hAnsi="Times New Roman" w:cs="Times New Roman"/>
          <w:sz w:val="24"/>
          <w:szCs w:val="24"/>
        </w:rPr>
        <w:t>власник (співвласник, користувач) житлового приміщення (</w:t>
      </w:r>
      <w:r w:rsidR="007249D1">
        <w:rPr>
          <w:rFonts w:ascii="Times New Roman" w:hAnsi="Times New Roman" w:cs="Times New Roman"/>
          <w:sz w:val="24"/>
          <w:szCs w:val="24"/>
        </w:rPr>
        <w:t xml:space="preserve">квартири) та члени його сім’ї </w:t>
      </w:r>
    </w:p>
    <w:p w:rsidR="00541EEE" w:rsidRPr="00D42397" w:rsidRDefault="00005B00" w:rsidP="007249D1">
      <w:pPr>
        <w:pStyle w:val="a3"/>
        <w:rPr>
          <w:rFonts w:ascii="Times New Roman" w:hAnsi="Times New Roman" w:cs="Times New Roman"/>
          <w:sz w:val="24"/>
          <w:szCs w:val="24"/>
        </w:rPr>
      </w:pPr>
      <w:r>
        <w:rPr>
          <w:rFonts w:ascii="Times New Roman" w:hAnsi="Times New Roman" w:cs="Times New Roman"/>
          <w:sz w:val="24"/>
          <w:szCs w:val="24"/>
        </w:rPr>
        <w:t xml:space="preserve">     _</w:t>
      </w:r>
      <w:r w:rsidR="00541EEE" w:rsidRPr="00D42397">
        <w:rPr>
          <w:rFonts w:ascii="Times New Roman" w:hAnsi="Times New Roman" w:cs="Times New Roman"/>
          <w:sz w:val="24"/>
          <w:szCs w:val="24"/>
        </w:rPr>
        <w:t>______________________________ осіб</w:t>
      </w:r>
      <w:r w:rsidR="00541EEE" w:rsidRPr="00D42397">
        <w:rPr>
          <w:rFonts w:ascii="Times New Roman" w:hAnsi="Times New Roman" w:cs="Times New Roman"/>
          <w:sz w:val="24"/>
          <w:szCs w:val="24"/>
          <w:lang w:val="uk-UA"/>
        </w:rPr>
        <w:t xml:space="preserve"> а саме</w:t>
      </w:r>
      <w:r w:rsidR="00541EEE" w:rsidRPr="00D42397">
        <w:rPr>
          <w:rFonts w:ascii="Times New Roman" w:hAnsi="Times New Roman" w:cs="Times New Roman"/>
          <w:sz w:val="24"/>
          <w:szCs w:val="24"/>
        </w:rPr>
        <w:t xml:space="preserve">; </w:t>
      </w:r>
    </w:p>
    <w:p w:rsidR="00541EEE" w:rsidRPr="00FE197C" w:rsidRDefault="00C832A2" w:rsidP="00D42397">
      <w:pPr>
        <w:pStyle w:val="a3"/>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sidR="00541EEE" w:rsidRPr="00FE197C">
        <w:rPr>
          <w:rFonts w:ascii="Times New Roman" w:hAnsi="Times New Roman" w:cs="Times New Roman"/>
          <w:sz w:val="18"/>
          <w:szCs w:val="18"/>
        </w:rPr>
        <w:t>(</w:t>
      </w:r>
      <w:r w:rsidR="00541EEE" w:rsidRPr="00FE197C">
        <w:rPr>
          <w:rFonts w:ascii="Times New Roman" w:hAnsi="Times New Roman" w:cs="Times New Roman"/>
          <w:sz w:val="18"/>
          <w:szCs w:val="18"/>
          <w:lang w:val="uk-UA"/>
        </w:rPr>
        <w:t>кількість осіб</w:t>
      </w:r>
      <w:r w:rsidR="00541EEE" w:rsidRPr="00FE197C">
        <w:rPr>
          <w:rFonts w:ascii="Times New Roman" w:hAnsi="Times New Roman" w:cs="Times New Roman"/>
          <w:sz w:val="18"/>
          <w:szCs w:val="18"/>
        </w:rPr>
        <w:t>словами)</w:t>
      </w:r>
    </w:p>
    <w:p w:rsidR="00541EEE" w:rsidRPr="00D42397" w:rsidRDefault="00541EEE" w:rsidP="00D42397">
      <w:pPr>
        <w:pStyle w:val="a3"/>
        <w:rPr>
          <w:rFonts w:ascii="Times New Roman" w:hAnsi="Times New Roman" w:cs="Times New Roman"/>
          <w:sz w:val="24"/>
          <w:szCs w:val="24"/>
          <w:lang w:val="uk-UA"/>
        </w:rPr>
      </w:pPr>
      <w:r w:rsidRPr="00D42397">
        <w:rPr>
          <w:rFonts w:ascii="Times New Roman" w:hAnsi="Times New Roman" w:cs="Times New Roman"/>
          <w:sz w:val="24"/>
          <w:szCs w:val="24"/>
          <w:lang w:val="uk-UA"/>
        </w:rPr>
        <w:t>_____________________________________________________________________________</w:t>
      </w:r>
    </w:p>
    <w:p w:rsidR="00541EEE" w:rsidRPr="00FE197C" w:rsidRDefault="00541EEE" w:rsidP="00C832A2">
      <w:pPr>
        <w:pStyle w:val="a3"/>
        <w:ind w:left="720"/>
        <w:jc w:val="center"/>
        <w:rPr>
          <w:rFonts w:ascii="Times New Roman" w:hAnsi="Times New Roman" w:cs="Times New Roman"/>
          <w:sz w:val="18"/>
          <w:szCs w:val="18"/>
          <w:lang w:val="uk-UA"/>
        </w:rPr>
      </w:pPr>
      <w:r w:rsidRPr="00FE197C">
        <w:rPr>
          <w:rFonts w:ascii="Times New Roman" w:hAnsi="Times New Roman" w:cs="Times New Roman"/>
          <w:sz w:val="18"/>
          <w:szCs w:val="18"/>
          <w:lang w:val="uk-UA"/>
        </w:rPr>
        <w:t>(призвище, ім</w:t>
      </w:r>
      <w:r w:rsidRPr="00FE197C">
        <w:rPr>
          <w:rFonts w:ascii="Times New Roman" w:hAnsi="Times New Roman" w:cs="Times New Roman"/>
          <w:sz w:val="18"/>
          <w:szCs w:val="18"/>
        </w:rPr>
        <w:t>’я та по батькові)</w:t>
      </w:r>
    </w:p>
    <w:p w:rsidR="00541EEE" w:rsidRPr="00D42397" w:rsidRDefault="00541EEE" w:rsidP="00D42397">
      <w:pPr>
        <w:pStyle w:val="a3"/>
        <w:rPr>
          <w:rFonts w:ascii="Times New Roman" w:hAnsi="Times New Roman" w:cs="Times New Roman"/>
          <w:sz w:val="24"/>
          <w:szCs w:val="24"/>
          <w:lang w:val="uk-UA"/>
        </w:rPr>
      </w:pPr>
      <w:r w:rsidRPr="00D42397">
        <w:rPr>
          <w:rFonts w:ascii="Times New Roman" w:hAnsi="Times New Roman" w:cs="Times New Roman"/>
          <w:sz w:val="24"/>
          <w:szCs w:val="24"/>
          <w:lang w:val="uk-UA"/>
        </w:rPr>
        <w:t>____________________________________________________________________________</w:t>
      </w:r>
    </w:p>
    <w:p w:rsidR="00541EEE" w:rsidRPr="00FE197C" w:rsidRDefault="00C832A2" w:rsidP="00C832A2">
      <w:pPr>
        <w:pStyle w:val="a3"/>
        <w:ind w:left="360"/>
        <w:jc w:val="center"/>
        <w:rPr>
          <w:rFonts w:ascii="Times New Roman" w:hAnsi="Times New Roman" w:cs="Times New Roman"/>
          <w:sz w:val="18"/>
          <w:szCs w:val="18"/>
          <w:lang w:val="uk-UA"/>
        </w:rPr>
      </w:pPr>
      <w:r>
        <w:rPr>
          <w:rFonts w:ascii="Times New Roman" w:hAnsi="Times New Roman" w:cs="Times New Roman"/>
          <w:sz w:val="20"/>
          <w:szCs w:val="20"/>
          <w:lang w:val="uk-UA"/>
        </w:rPr>
        <w:t xml:space="preserve">       </w:t>
      </w:r>
      <w:r w:rsidR="00541EEE" w:rsidRPr="00452DB5">
        <w:rPr>
          <w:rFonts w:ascii="Times New Roman" w:hAnsi="Times New Roman" w:cs="Times New Roman"/>
          <w:sz w:val="20"/>
          <w:szCs w:val="20"/>
          <w:lang w:val="uk-UA"/>
        </w:rPr>
        <w:t>(</w:t>
      </w:r>
      <w:r w:rsidR="00541EEE" w:rsidRPr="00FE197C">
        <w:rPr>
          <w:rFonts w:ascii="Times New Roman" w:hAnsi="Times New Roman" w:cs="Times New Roman"/>
          <w:sz w:val="18"/>
          <w:szCs w:val="18"/>
          <w:lang w:val="uk-UA"/>
        </w:rPr>
        <w:t>призвище, ім</w:t>
      </w:r>
      <w:r w:rsidR="00541EEE" w:rsidRPr="00FE197C">
        <w:rPr>
          <w:rFonts w:ascii="Times New Roman" w:hAnsi="Times New Roman" w:cs="Times New Roman"/>
          <w:sz w:val="18"/>
          <w:szCs w:val="18"/>
        </w:rPr>
        <w:t>’я та по батькові)</w:t>
      </w:r>
    </w:p>
    <w:p w:rsidR="00541EEE" w:rsidRPr="00D42397" w:rsidRDefault="00541EEE" w:rsidP="00005B00">
      <w:pPr>
        <w:pStyle w:val="a3"/>
        <w:rPr>
          <w:rFonts w:ascii="Times New Roman" w:hAnsi="Times New Roman" w:cs="Times New Roman"/>
          <w:sz w:val="24"/>
          <w:szCs w:val="24"/>
          <w:lang w:val="uk-UA"/>
        </w:rPr>
      </w:pPr>
      <w:r w:rsidRPr="00D42397">
        <w:rPr>
          <w:rFonts w:ascii="Times New Roman" w:hAnsi="Times New Roman" w:cs="Times New Roman"/>
          <w:sz w:val="24"/>
          <w:szCs w:val="24"/>
          <w:lang w:val="uk-UA"/>
        </w:rPr>
        <w:t>________________________________________________________________________</w:t>
      </w:r>
    </w:p>
    <w:p w:rsidR="00541EEE" w:rsidRPr="00D42397" w:rsidRDefault="00541EEE" w:rsidP="00452DB5">
      <w:pPr>
        <w:pStyle w:val="a3"/>
        <w:ind w:left="720"/>
        <w:jc w:val="center"/>
        <w:rPr>
          <w:rFonts w:ascii="Times New Roman" w:hAnsi="Times New Roman" w:cs="Times New Roman"/>
          <w:sz w:val="24"/>
          <w:szCs w:val="24"/>
          <w:lang w:val="uk-UA"/>
        </w:rPr>
      </w:pPr>
      <w:r w:rsidRPr="00FE197C">
        <w:rPr>
          <w:rFonts w:ascii="Times New Roman" w:hAnsi="Times New Roman" w:cs="Times New Roman"/>
          <w:sz w:val="18"/>
          <w:szCs w:val="18"/>
          <w:lang w:val="uk-UA"/>
        </w:rPr>
        <w:t>(призвище, ім</w:t>
      </w:r>
      <w:r w:rsidRPr="00FE197C">
        <w:rPr>
          <w:rFonts w:ascii="Times New Roman" w:hAnsi="Times New Roman" w:cs="Times New Roman"/>
          <w:sz w:val="18"/>
          <w:szCs w:val="18"/>
        </w:rPr>
        <w:t>’я та по батькові</w:t>
      </w:r>
      <w:r w:rsidRPr="00452DB5">
        <w:rPr>
          <w:rFonts w:ascii="Times New Roman" w:hAnsi="Times New Roman" w:cs="Times New Roman"/>
          <w:sz w:val="20"/>
          <w:szCs w:val="20"/>
        </w:rPr>
        <w:t>)</w:t>
      </w:r>
    </w:p>
    <w:p w:rsidR="00541EEE" w:rsidRPr="00D42397" w:rsidRDefault="00541EEE" w:rsidP="00452DB5">
      <w:pPr>
        <w:pStyle w:val="a3"/>
        <w:rPr>
          <w:rFonts w:ascii="Times New Roman" w:hAnsi="Times New Roman" w:cs="Times New Roman"/>
          <w:sz w:val="24"/>
          <w:szCs w:val="24"/>
          <w:lang w:val="uk-UA"/>
        </w:rPr>
      </w:pPr>
      <w:r w:rsidRPr="00D42397">
        <w:rPr>
          <w:rFonts w:ascii="Times New Roman" w:hAnsi="Times New Roman" w:cs="Times New Roman"/>
          <w:sz w:val="24"/>
          <w:szCs w:val="24"/>
          <w:lang w:val="uk-UA"/>
        </w:rPr>
        <w:t>_____________________________________________________________________________</w:t>
      </w:r>
    </w:p>
    <w:p w:rsidR="00541EEE" w:rsidRPr="00D42397" w:rsidRDefault="00541EEE" w:rsidP="00452DB5">
      <w:pPr>
        <w:pStyle w:val="a3"/>
        <w:ind w:left="720"/>
        <w:jc w:val="center"/>
        <w:rPr>
          <w:rFonts w:ascii="Times New Roman" w:hAnsi="Times New Roman" w:cs="Times New Roman"/>
          <w:sz w:val="24"/>
          <w:szCs w:val="24"/>
          <w:lang w:val="uk-UA"/>
        </w:rPr>
      </w:pPr>
      <w:r w:rsidRPr="00FE197C">
        <w:rPr>
          <w:rFonts w:ascii="Times New Roman" w:hAnsi="Times New Roman" w:cs="Times New Roman"/>
          <w:sz w:val="18"/>
          <w:szCs w:val="18"/>
          <w:lang w:val="uk-UA"/>
        </w:rPr>
        <w:t>(призвище, ім</w:t>
      </w:r>
      <w:r w:rsidRPr="00FE197C">
        <w:rPr>
          <w:rFonts w:ascii="Times New Roman" w:hAnsi="Times New Roman" w:cs="Times New Roman"/>
          <w:sz w:val="18"/>
          <w:szCs w:val="18"/>
        </w:rPr>
        <w:t>’я та по батькові</w:t>
      </w:r>
      <w:r w:rsidRPr="00452DB5">
        <w:rPr>
          <w:rFonts w:ascii="Times New Roman" w:hAnsi="Times New Roman" w:cs="Times New Roman"/>
          <w:sz w:val="20"/>
          <w:szCs w:val="20"/>
        </w:rPr>
        <w:t>)</w:t>
      </w:r>
    </w:p>
    <w:p w:rsidR="00541EEE" w:rsidRPr="00D42397" w:rsidRDefault="00541EEE" w:rsidP="00452DB5">
      <w:pPr>
        <w:pStyle w:val="a3"/>
        <w:rPr>
          <w:rFonts w:ascii="Times New Roman" w:hAnsi="Times New Roman" w:cs="Times New Roman"/>
          <w:sz w:val="24"/>
          <w:szCs w:val="24"/>
          <w:lang w:val="uk-UA"/>
        </w:rPr>
      </w:pPr>
      <w:r w:rsidRPr="00D42397">
        <w:rPr>
          <w:rFonts w:ascii="Times New Roman" w:hAnsi="Times New Roman" w:cs="Times New Roman"/>
          <w:sz w:val="24"/>
          <w:szCs w:val="24"/>
          <w:lang w:val="uk-UA"/>
        </w:rPr>
        <w:t>_____________________________________________________________________________</w:t>
      </w:r>
    </w:p>
    <w:p w:rsidR="00541EEE" w:rsidRPr="00FE197C" w:rsidRDefault="00541EEE" w:rsidP="00452DB5">
      <w:pPr>
        <w:pStyle w:val="a3"/>
        <w:ind w:left="720"/>
        <w:jc w:val="center"/>
        <w:rPr>
          <w:rFonts w:ascii="Times New Roman" w:hAnsi="Times New Roman" w:cs="Times New Roman"/>
          <w:sz w:val="18"/>
          <w:szCs w:val="18"/>
          <w:lang w:val="uk-UA"/>
        </w:rPr>
      </w:pPr>
      <w:r w:rsidRPr="00FE197C">
        <w:rPr>
          <w:rFonts w:ascii="Times New Roman" w:hAnsi="Times New Roman" w:cs="Times New Roman"/>
          <w:sz w:val="18"/>
          <w:szCs w:val="18"/>
          <w:lang w:val="uk-UA"/>
        </w:rPr>
        <w:t>(призвище, ім</w:t>
      </w:r>
      <w:r w:rsidRPr="00FE197C">
        <w:rPr>
          <w:rFonts w:ascii="Times New Roman" w:hAnsi="Times New Roman" w:cs="Times New Roman"/>
          <w:sz w:val="18"/>
          <w:szCs w:val="18"/>
        </w:rPr>
        <w:t>’я та по батькові)</w:t>
      </w:r>
    </w:p>
    <w:p w:rsidR="00541EEE" w:rsidRPr="00FE197C" w:rsidRDefault="00541EEE" w:rsidP="00FE197C">
      <w:pPr>
        <w:pStyle w:val="a3"/>
        <w:numPr>
          <w:ilvl w:val="0"/>
          <w:numId w:val="10"/>
        </w:numPr>
        <w:ind w:left="567" w:hanging="283"/>
        <w:rPr>
          <w:rFonts w:ascii="Times New Roman" w:hAnsi="Times New Roman" w:cs="Times New Roman"/>
          <w:sz w:val="24"/>
          <w:szCs w:val="24"/>
          <w:lang w:val="uk-UA"/>
        </w:rPr>
      </w:pPr>
      <w:r w:rsidRPr="00541EEE">
        <w:rPr>
          <w:rFonts w:ascii="Times New Roman" w:hAnsi="Times New Roman" w:cs="Times New Roman"/>
          <w:sz w:val="24"/>
          <w:szCs w:val="24"/>
        </w:rPr>
        <w:t>власник (співвласник, корис</w:t>
      </w:r>
      <w:r w:rsidR="002400BE">
        <w:rPr>
          <w:rFonts w:ascii="Times New Roman" w:hAnsi="Times New Roman" w:cs="Times New Roman"/>
          <w:sz w:val="24"/>
          <w:szCs w:val="24"/>
        </w:rPr>
        <w:t>тувач) нежитлового приміщення —</w:t>
      </w:r>
      <w:r w:rsidR="00FE197C">
        <w:rPr>
          <w:rFonts w:ascii="Times New Roman" w:hAnsi="Times New Roman" w:cs="Times New Roman"/>
          <w:sz w:val="24"/>
          <w:szCs w:val="24"/>
          <w:lang w:val="uk-UA"/>
        </w:rPr>
        <w:t xml:space="preserve">  </w:t>
      </w:r>
      <w:r w:rsidR="00FE197C" w:rsidRPr="00FE197C">
        <w:rPr>
          <w:rFonts w:ascii="Times New Roman" w:hAnsi="Times New Roman" w:cs="Times New Roman"/>
          <w:sz w:val="24"/>
          <w:szCs w:val="24"/>
        </w:rPr>
        <w:t>_____________</w:t>
      </w:r>
      <w:r w:rsidRPr="00FE197C">
        <w:rPr>
          <w:rFonts w:ascii="Times New Roman" w:hAnsi="Times New Roman" w:cs="Times New Roman"/>
          <w:sz w:val="24"/>
          <w:szCs w:val="24"/>
        </w:rPr>
        <w:t xml:space="preserve"> осіб</w:t>
      </w:r>
      <w:r w:rsidR="004C41B9">
        <w:rPr>
          <w:rFonts w:ascii="Times New Roman" w:hAnsi="Times New Roman" w:cs="Times New Roman"/>
          <w:sz w:val="24"/>
          <w:szCs w:val="24"/>
          <w:lang w:val="uk-UA"/>
        </w:rPr>
        <w:t>,</w:t>
      </w:r>
      <w:r w:rsidRPr="00FE197C">
        <w:rPr>
          <w:rFonts w:ascii="Times New Roman" w:hAnsi="Times New Roman" w:cs="Times New Roman"/>
          <w:sz w:val="24"/>
          <w:szCs w:val="24"/>
          <w:lang w:val="uk-UA"/>
        </w:rPr>
        <w:t xml:space="preserve"> а саме;</w:t>
      </w:r>
    </w:p>
    <w:p w:rsidR="00541EEE" w:rsidRPr="00FE197C" w:rsidRDefault="00FE197C" w:rsidP="00512CE1">
      <w:pPr>
        <w:pStyle w:val="a3"/>
        <w:ind w:left="720"/>
        <w:rPr>
          <w:rFonts w:ascii="Times New Roman" w:hAnsi="Times New Roman" w:cs="Times New Roman"/>
          <w:sz w:val="18"/>
          <w:szCs w:val="18"/>
          <w:lang w:val="uk-UA"/>
        </w:rPr>
      </w:pPr>
      <w:r>
        <w:rPr>
          <w:rFonts w:ascii="Times New Roman" w:hAnsi="Times New Roman" w:cs="Times New Roman"/>
          <w:sz w:val="20"/>
          <w:szCs w:val="20"/>
          <w:lang w:val="uk-UA"/>
        </w:rPr>
        <w:t xml:space="preserve">                                                                                                                                </w:t>
      </w:r>
      <w:r w:rsidR="00541EEE" w:rsidRPr="00FE197C">
        <w:rPr>
          <w:rFonts w:ascii="Times New Roman" w:hAnsi="Times New Roman" w:cs="Times New Roman"/>
          <w:sz w:val="18"/>
          <w:szCs w:val="18"/>
        </w:rPr>
        <w:t>(</w:t>
      </w:r>
      <w:r w:rsidR="00541EEE" w:rsidRPr="00FE197C">
        <w:rPr>
          <w:rFonts w:ascii="Times New Roman" w:hAnsi="Times New Roman" w:cs="Times New Roman"/>
          <w:sz w:val="18"/>
          <w:szCs w:val="18"/>
          <w:lang w:val="uk-UA"/>
        </w:rPr>
        <w:t>кількість осіб</w:t>
      </w:r>
      <w:r w:rsidR="00DC7A4F">
        <w:rPr>
          <w:rFonts w:ascii="Times New Roman" w:hAnsi="Times New Roman" w:cs="Times New Roman"/>
          <w:sz w:val="18"/>
          <w:szCs w:val="18"/>
          <w:lang w:val="uk-UA"/>
        </w:rPr>
        <w:t xml:space="preserve"> </w:t>
      </w:r>
      <w:r w:rsidR="00541EEE" w:rsidRPr="00FE197C">
        <w:rPr>
          <w:rFonts w:ascii="Times New Roman" w:hAnsi="Times New Roman" w:cs="Times New Roman"/>
          <w:sz w:val="18"/>
          <w:szCs w:val="18"/>
        </w:rPr>
        <w:t>словами)</w:t>
      </w:r>
    </w:p>
    <w:p w:rsidR="00541EEE" w:rsidRPr="00541EEE" w:rsidRDefault="00541EEE" w:rsidP="00B331C6">
      <w:pPr>
        <w:pStyle w:val="a3"/>
        <w:numPr>
          <w:ilvl w:val="0"/>
          <w:numId w:val="10"/>
        </w:numPr>
        <w:ind w:left="567" w:hanging="283"/>
        <w:rPr>
          <w:rFonts w:ascii="Times New Roman" w:hAnsi="Times New Roman" w:cs="Times New Roman"/>
          <w:sz w:val="24"/>
          <w:szCs w:val="24"/>
          <w:lang w:val="uk-UA"/>
        </w:rPr>
      </w:pPr>
      <w:r w:rsidRPr="00541EEE">
        <w:rPr>
          <w:rFonts w:ascii="Times New Roman" w:hAnsi="Times New Roman" w:cs="Times New Roman"/>
          <w:sz w:val="24"/>
          <w:szCs w:val="24"/>
        </w:rPr>
        <w:t xml:space="preserve">адреса об’єкта водоспоживання: </w:t>
      </w:r>
    </w:p>
    <w:p w:rsidR="00541EEE" w:rsidRPr="00541EEE" w:rsidRDefault="00541EEE" w:rsidP="00097FE0">
      <w:pPr>
        <w:pStyle w:val="a3"/>
        <w:ind w:left="284"/>
        <w:rPr>
          <w:rFonts w:ascii="Times New Roman" w:hAnsi="Times New Roman" w:cs="Times New Roman"/>
          <w:sz w:val="24"/>
          <w:szCs w:val="24"/>
          <w:lang w:val="uk-UA"/>
        </w:rPr>
      </w:pPr>
      <w:r w:rsidRPr="00541EEE">
        <w:rPr>
          <w:rFonts w:ascii="Times New Roman" w:hAnsi="Times New Roman" w:cs="Times New Roman"/>
          <w:sz w:val="24"/>
          <w:szCs w:val="24"/>
        </w:rPr>
        <w:t>вулиця ______</w:t>
      </w:r>
      <w:r>
        <w:rPr>
          <w:rFonts w:ascii="Times New Roman" w:hAnsi="Times New Roman" w:cs="Times New Roman"/>
          <w:sz w:val="24"/>
          <w:szCs w:val="24"/>
        </w:rPr>
        <w:t>___________</w:t>
      </w:r>
      <w:r w:rsidRPr="00541EEE">
        <w:rPr>
          <w:rFonts w:ascii="Times New Roman" w:hAnsi="Times New Roman" w:cs="Times New Roman"/>
          <w:sz w:val="24"/>
          <w:szCs w:val="24"/>
        </w:rPr>
        <w:t xml:space="preserve">________________________________________________, </w:t>
      </w:r>
    </w:p>
    <w:p w:rsidR="00541EEE" w:rsidRPr="00097FE0" w:rsidRDefault="00541EEE" w:rsidP="00097FE0">
      <w:pPr>
        <w:pStyle w:val="a3"/>
        <w:ind w:left="284"/>
        <w:rPr>
          <w:rFonts w:ascii="Times New Roman" w:hAnsi="Times New Roman" w:cs="Times New Roman"/>
          <w:sz w:val="24"/>
          <w:szCs w:val="24"/>
        </w:rPr>
      </w:pPr>
      <w:r w:rsidRPr="00541EEE">
        <w:rPr>
          <w:rFonts w:ascii="Times New Roman" w:hAnsi="Times New Roman" w:cs="Times New Roman"/>
          <w:sz w:val="24"/>
          <w:szCs w:val="24"/>
        </w:rPr>
        <w:t>будинок № ____________</w:t>
      </w:r>
      <w:r w:rsidR="00891FA3">
        <w:rPr>
          <w:rFonts w:ascii="Times New Roman" w:hAnsi="Times New Roman" w:cs="Times New Roman"/>
          <w:sz w:val="24"/>
          <w:szCs w:val="24"/>
        </w:rPr>
        <w:t>______</w:t>
      </w:r>
      <w:r w:rsidRPr="00541EEE">
        <w:rPr>
          <w:rFonts w:ascii="Times New Roman" w:hAnsi="Times New Roman" w:cs="Times New Roman"/>
          <w:sz w:val="24"/>
          <w:szCs w:val="24"/>
        </w:rPr>
        <w:t>, квартира (приміщення) № ___</w:t>
      </w:r>
      <w:r w:rsidR="00891FA3">
        <w:rPr>
          <w:rFonts w:ascii="Times New Roman" w:hAnsi="Times New Roman" w:cs="Times New Roman"/>
          <w:sz w:val="24"/>
          <w:szCs w:val="24"/>
        </w:rPr>
        <w:t>_____</w:t>
      </w:r>
      <w:r w:rsidRPr="00541EEE">
        <w:rPr>
          <w:rFonts w:ascii="Times New Roman" w:hAnsi="Times New Roman" w:cs="Times New Roman"/>
          <w:sz w:val="24"/>
          <w:szCs w:val="24"/>
        </w:rPr>
        <w:t>___________,</w:t>
      </w:r>
    </w:p>
    <w:p w:rsidR="00541EEE" w:rsidRPr="00541EEE" w:rsidRDefault="00541EEE" w:rsidP="00097FE0">
      <w:pPr>
        <w:pStyle w:val="a3"/>
        <w:ind w:left="284"/>
        <w:rPr>
          <w:rFonts w:ascii="Times New Roman" w:hAnsi="Times New Roman" w:cs="Times New Roman"/>
          <w:sz w:val="24"/>
          <w:szCs w:val="24"/>
          <w:lang w:val="uk-UA"/>
        </w:rPr>
      </w:pPr>
      <w:r w:rsidRPr="00541EEE">
        <w:rPr>
          <w:rFonts w:ascii="Times New Roman" w:hAnsi="Times New Roman" w:cs="Times New Roman"/>
          <w:sz w:val="24"/>
          <w:szCs w:val="24"/>
        </w:rPr>
        <w:t>місто (селище, село)  ____</w:t>
      </w:r>
      <w:r>
        <w:rPr>
          <w:rFonts w:ascii="Times New Roman" w:hAnsi="Times New Roman" w:cs="Times New Roman"/>
          <w:sz w:val="24"/>
          <w:szCs w:val="24"/>
        </w:rPr>
        <w:t>______</w:t>
      </w:r>
      <w:r w:rsidRPr="00541EEE">
        <w:rPr>
          <w:rFonts w:ascii="Times New Roman" w:hAnsi="Times New Roman" w:cs="Times New Roman"/>
          <w:sz w:val="24"/>
          <w:szCs w:val="24"/>
        </w:rPr>
        <w:t>_____________</w:t>
      </w:r>
      <w:r>
        <w:rPr>
          <w:rFonts w:ascii="Times New Roman" w:hAnsi="Times New Roman" w:cs="Times New Roman"/>
          <w:sz w:val="24"/>
          <w:szCs w:val="24"/>
        </w:rPr>
        <w:t>__</w:t>
      </w:r>
      <w:r w:rsidRPr="00541EEE">
        <w:rPr>
          <w:rFonts w:ascii="Times New Roman" w:hAnsi="Times New Roman" w:cs="Times New Roman"/>
          <w:sz w:val="24"/>
          <w:szCs w:val="24"/>
        </w:rPr>
        <w:t>___, індекс _</w:t>
      </w:r>
      <w:r>
        <w:rPr>
          <w:rFonts w:ascii="Times New Roman" w:hAnsi="Times New Roman" w:cs="Times New Roman"/>
          <w:sz w:val="24"/>
          <w:szCs w:val="24"/>
        </w:rPr>
        <w:t>___</w:t>
      </w:r>
      <w:r w:rsidRPr="00541EEE">
        <w:rPr>
          <w:rFonts w:ascii="Times New Roman" w:hAnsi="Times New Roman" w:cs="Times New Roman"/>
          <w:sz w:val="24"/>
          <w:szCs w:val="24"/>
        </w:rPr>
        <w:t>______________,</w:t>
      </w:r>
    </w:p>
    <w:p w:rsidR="00541EEE" w:rsidRPr="00541EEE" w:rsidRDefault="00C832A2" w:rsidP="00097FE0">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41EEE" w:rsidRPr="00541EEE">
        <w:rPr>
          <w:rFonts w:ascii="Times New Roman" w:hAnsi="Times New Roman" w:cs="Times New Roman"/>
          <w:sz w:val="24"/>
          <w:szCs w:val="24"/>
        </w:rPr>
        <w:t>район ______________________________________</w:t>
      </w:r>
      <w:r w:rsidR="00541EEE">
        <w:rPr>
          <w:rFonts w:ascii="Times New Roman" w:hAnsi="Times New Roman" w:cs="Times New Roman"/>
          <w:sz w:val="24"/>
          <w:szCs w:val="24"/>
        </w:rPr>
        <w:t>___________</w:t>
      </w:r>
      <w:r w:rsidR="00541EEE" w:rsidRPr="00541EEE">
        <w:rPr>
          <w:rFonts w:ascii="Times New Roman" w:hAnsi="Times New Roman" w:cs="Times New Roman"/>
          <w:sz w:val="24"/>
          <w:szCs w:val="24"/>
        </w:rPr>
        <w:t xml:space="preserve">_________________, </w:t>
      </w:r>
    </w:p>
    <w:p w:rsidR="00541EEE" w:rsidRPr="00541EEE" w:rsidRDefault="00541EEE" w:rsidP="00097FE0">
      <w:pPr>
        <w:pStyle w:val="a3"/>
        <w:ind w:left="284"/>
        <w:rPr>
          <w:rFonts w:ascii="Times New Roman" w:hAnsi="Times New Roman" w:cs="Times New Roman"/>
          <w:sz w:val="24"/>
          <w:szCs w:val="24"/>
          <w:lang w:val="uk-UA"/>
        </w:rPr>
      </w:pPr>
      <w:r w:rsidRPr="00541EEE">
        <w:rPr>
          <w:rFonts w:ascii="Times New Roman" w:hAnsi="Times New Roman" w:cs="Times New Roman"/>
          <w:sz w:val="24"/>
          <w:szCs w:val="24"/>
        </w:rPr>
        <w:t>область ____________________________</w:t>
      </w:r>
      <w:r w:rsidR="00891FA3">
        <w:rPr>
          <w:rFonts w:ascii="Times New Roman" w:hAnsi="Times New Roman" w:cs="Times New Roman"/>
          <w:sz w:val="24"/>
          <w:szCs w:val="24"/>
        </w:rPr>
        <w:t>__________</w:t>
      </w:r>
      <w:r w:rsidRPr="00541EEE">
        <w:rPr>
          <w:rFonts w:ascii="Times New Roman" w:hAnsi="Times New Roman" w:cs="Times New Roman"/>
          <w:sz w:val="24"/>
          <w:szCs w:val="24"/>
        </w:rPr>
        <w:t>_________________</w:t>
      </w:r>
      <w:r w:rsidR="00891FA3">
        <w:rPr>
          <w:rFonts w:ascii="Times New Roman" w:hAnsi="Times New Roman" w:cs="Times New Roman"/>
          <w:sz w:val="24"/>
          <w:szCs w:val="24"/>
        </w:rPr>
        <w:t>_</w:t>
      </w:r>
      <w:r w:rsidRPr="00541EEE">
        <w:rPr>
          <w:rFonts w:ascii="Times New Roman" w:hAnsi="Times New Roman" w:cs="Times New Roman"/>
          <w:sz w:val="24"/>
          <w:szCs w:val="24"/>
        </w:rPr>
        <w:t>________;</w:t>
      </w:r>
    </w:p>
    <w:p w:rsidR="00541EEE" w:rsidRPr="00541EEE" w:rsidRDefault="00541EEE" w:rsidP="00CB45C6">
      <w:pPr>
        <w:pStyle w:val="a3"/>
        <w:numPr>
          <w:ilvl w:val="0"/>
          <w:numId w:val="10"/>
        </w:numPr>
        <w:ind w:left="567" w:hanging="283"/>
        <w:rPr>
          <w:rFonts w:ascii="Times New Roman" w:hAnsi="Times New Roman" w:cs="Times New Roman"/>
          <w:sz w:val="24"/>
          <w:szCs w:val="24"/>
          <w:lang w:val="uk-UA"/>
        </w:rPr>
      </w:pPr>
      <w:r w:rsidRPr="00541EEE">
        <w:rPr>
          <w:rFonts w:ascii="Times New Roman" w:hAnsi="Times New Roman" w:cs="Times New Roman"/>
          <w:sz w:val="24"/>
          <w:szCs w:val="24"/>
        </w:rPr>
        <w:t>номер контактного телефону споживача ________</w:t>
      </w:r>
      <w:r w:rsidR="00891FA3">
        <w:rPr>
          <w:rFonts w:ascii="Times New Roman" w:hAnsi="Times New Roman" w:cs="Times New Roman"/>
          <w:sz w:val="24"/>
          <w:szCs w:val="24"/>
        </w:rPr>
        <w:t>_</w:t>
      </w:r>
      <w:r w:rsidRPr="00541EEE">
        <w:rPr>
          <w:rFonts w:ascii="Times New Roman" w:hAnsi="Times New Roman" w:cs="Times New Roman"/>
          <w:sz w:val="24"/>
          <w:szCs w:val="24"/>
        </w:rPr>
        <w:t>_________</w:t>
      </w:r>
      <w:r>
        <w:rPr>
          <w:rFonts w:ascii="Times New Roman" w:hAnsi="Times New Roman" w:cs="Times New Roman"/>
          <w:sz w:val="24"/>
          <w:szCs w:val="24"/>
        </w:rPr>
        <w:t>______</w:t>
      </w:r>
      <w:r w:rsidR="00891FA3">
        <w:rPr>
          <w:rFonts w:ascii="Times New Roman" w:hAnsi="Times New Roman" w:cs="Times New Roman"/>
          <w:sz w:val="24"/>
          <w:szCs w:val="24"/>
        </w:rPr>
        <w:t>_</w:t>
      </w:r>
      <w:r>
        <w:rPr>
          <w:rFonts w:ascii="Times New Roman" w:hAnsi="Times New Roman" w:cs="Times New Roman"/>
          <w:sz w:val="24"/>
          <w:szCs w:val="24"/>
        </w:rPr>
        <w:t>_</w:t>
      </w:r>
      <w:r w:rsidRPr="00541EEE">
        <w:rPr>
          <w:rFonts w:ascii="Times New Roman" w:hAnsi="Times New Roman" w:cs="Times New Roman"/>
          <w:sz w:val="24"/>
          <w:szCs w:val="24"/>
        </w:rPr>
        <w:t>______</w:t>
      </w:r>
      <w:r>
        <w:rPr>
          <w:rFonts w:ascii="Times New Roman" w:hAnsi="Times New Roman" w:cs="Times New Roman"/>
          <w:sz w:val="24"/>
          <w:szCs w:val="24"/>
        </w:rPr>
        <w:t>__</w:t>
      </w:r>
      <w:r w:rsidRPr="00541EEE">
        <w:rPr>
          <w:rFonts w:ascii="Times New Roman" w:hAnsi="Times New Roman" w:cs="Times New Roman"/>
          <w:sz w:val="24"/>
          <w:szCs w:val="24"/>
        </w:rPr>
        <w:t>;</w:t>
      </w:r>
    </w:p>
    <w:p w:rsidR="00541EEE" w:rsidRPr="00541EEE" w:rsidRDefault="00541EEE" w:rsidP="00CB45C6">
      <w:pPr>
        <w:pStyle w:val="a3"/>
        <w:numPr>
          <w:ilvl w:val="0"/>
          <w:numId w:val="10"/>
        </w:numPr>
        <w:ind w:left="567" w:hanging="283"/>
        <w:rPr>
          <w:rFonts w:ascii="Times New Roman" w:hAnsi="Times New Roman" w:cs="Times New Roman"/>
          <w:sz w:val="24"/>
          <w:szCs w:val="24"/>
          <w:lang w:val="uk-UA"/>
        </w:rPr>
      </w:pPr>
      <w:r w:rsidRPr="00541EEE">
        <w:rPr>
          <w:rFonts w:ascii="Times New Roman" w:hAnsi="Times New Roman" w:cs="Times New Roman"/>
          <w:sz w:val="24"/>
          <w:szCs w:val="24"/>
        </w:rPr>
        <w:t>абонентський номер споживача ______________________________</w:t>
      </w:r>
      <w:r w:rsidR="00891FA3">
        <w:rPr>
          <w:rFonts w:ascii="Times New Roman" w:hAnsi="Times New Roman" w:cs="Times New Roman"/>
          <w:sz w:val="24"/>
          <w:szCs w:val="24"/>
        </w:rPr>
        <w:t>_</w:t>
      </w:r>
      <w:r w:rsidRPr="00541EEE">
        <w:rPr>
          <w:rFonts w:ascii="Times New Roman" w:hAnsi="Times New Roman" w:cs="Times New Roman"/>
          <w:sz w:val="24"/>
          <w:szCs w:val="24"/>
        </w:rPr>
        <w:t>_</w:t>
      </w:r>
      <w:r>
        <w:rPr>
          <w:rFonts w:ascii="Times New Roman" w:hAnsi="Times New Roman" w:cs="Times New Roman"/>
          <w:sz w:val="24"/>
          <w:szCs w:val="24"/>
        </w:rPr>
        <w:t>_________</w:t>
      </w:r>
      <w:r w:rsidRPr="00541EEE">
        <w:rPr>
          <w:rFonts w:ascii="Times New Roman" w:hAnsi="Times New Roman" w:cs="Times New Roman"/>
          <w:sz w:val="24"/>
          <w:szCs w:val="24"/>
        </w:rPr>
        <w:t xml:space="preserve">; </w:t>
      </w:r>
    </w:p>
    <w:p w:rsidR="009C6BC3" w:rsidRPr="009C6BC3" w:rsidRDefault="00541EEE" w:rsidP="009C6BC3">
      <w:pPr>
        <w:pStyle w:val="a3"/>
        <w:numPr>
          <w:ilvl w:val="0"/>
          <w:numId w:val="10"/>
        </w:numPr>
        <w:ind w:left="567" w:hanging="283"/>
        <w:rPr>
          <w:rFonts w:ascii="Times New Roman" w:hAnsi="Times New Roman" w:cs="Times New Roman"/>
          <w:sz w:val="24"/>
          <w:szCs w:val="24"/>
          <w:lang w:val="uk-UA"/>
        </w:rPr>
      </w:pPr>
      <w:r w:rsidRPr="00541EEE">
        <w:rPr>
          <w:rFonts w:ascii="Times New Roman" w:hAnsi="Times New Roman" w:cs="Times New Roman"/>
          <w:sz w:val="24"/>
          <w:szCs w:val="24"/>
        </w:rPr>
        <w:t xml:space="preserve">характеристика вузлів розподільного обліку води:  </w:t>
      </w:r>
    </w:p>
    <w:p w:rsidR="009C6BC3" w:rsidRDefault="009C6BC3" w:rsidP="009C6BC3">
      <w:pPr>
        <w:pStyle w:val="a3"/>
        <w:rPr>
          <w:rFonts w:ascii="Times New Roman" w:hAnsi="Times New Roman" w:cs="Times New Roman"/>
          <w:sz w:val="24"/>
          <w:szCs w:val="24"/>
          <w:lang w:val="uk-UA"/>
        </w:rPr>
      </w:pPr>
    </w:p>
    <w:p w:rsidR="009C6BC3" w:rsidRDefault="009C6BC3" w:rsidP="009C6BC3">
      <w:pPr>
        <w:pStyle w:val="a3"/>
        <w:rPr>
          <w:rFonts w:ascii="Times New Roman" w:hAnsi="Times New Roman" w:cs="Times New Roman"/>
          <w:sz w:val="24"/>
          <w:szCs w:val="24"/>
          <w:lang w:val="uk-UA"/>
        </w:rPr>
      </w:pPr>
    </w:p>
    <w:p w:rsidR="00FE197C" w:rsidRDefault="00FE197C" w:rsidP="009C6BC3">
      <w:pPr>
        <w:pStyle w:val="a3"/>
        <w:rPr>
          <w:rFonts w:ascii="Times New Roman" w:hAnsi="Times New Roman" w:cs="Times New Roman"/>
          <w:sz w:val="24"/>
          <w:szCs w:val="24"/>
          <w:lang w:val="uk-UA"/>
        </w:rPr>
      </w:pPr>
    </w:p>
    <w:p w:rsidR="009C6BC3" w:rsidRDefault="009C6BC3" w:rsidP="009C6BC3">
      <w:pPr>
        <w:pStyle w:val="a3"/>
        <w:rPr>
          <w:rFonts w:ascii="Times New Roman" w:hAnsi="Times New Roman" w:cs="Times New Roman"/>
          <w:sz w:val="24"/>
          <w:szCs w:val="24"/>
          <w:lang w:val="uk-UA"/>
        </w:rPr>
      </w:pPr>
    </w:p>
    <w:p w:rsidR="009C6BC3" w:rsidRDefault="009C6BC3" w:rsidP="009C6BC3">
      <w:pPr>
        <w:pStyle w:val="a3"/>
        <w:rPr>
          <w:rFonts w:ascii="Times New Roman" w:hAnsi="Times New Roman" w:cs="Times New Roman"/>
          <w:sz w:val="24"/>
          <w:szCs w:val="24"/>
          <w:lang w:val="uk-UA"/>
        </w:rPr>
      </w:pPr>
    </w:p>
    <w:p w:rsidR="00FE197C" w:rsidRPr="009C6BC3" w:rsidRDefault="00FE197C" w:rsidP="009C6BC3">
      <w:pPr>
        <w:pStyle w:val="a3"/>
        <w:rPr>
          <w:rFonts w:ascii="Times New Roman" w:hAnsi="Times New Roman" w:cs="Times New Roman"/>
          <w:sz w:val="24"/>
          <w:szCs w:val="24"/>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843"/>
        <w:gridCol w:w="1134"/>
        <w:gridCol w:w="1417"/>
        <w:gridCol w:w="1276"/>
        <w:gridCol w:w="2126"/>
        <w:gridCol w:w="993"/>
      </w:tblGrid>
      <w:tr w:rsidR="009C6BC3" w:rsidRPr="00DC65C5" w:rsidTr="00FA031D">
        <w:tc>
          <w:tcPr>
            <w:tcW w:w="1276" w:type="dxa"/>
          </w:tcPr>
          <w:p w:rsidR="009C6BC3" w:rsidRPr="00A31D08" w:rsidRDefault="009C6BC3" w:rsidP="00FA031D">
            <w:pPr>
              <w:pStyle w:val="a3"/>
              <w:jc w:val="center"/>
              <w:rPr>
                <w:rFonts w:ascii="Times New Roman" w:eastAsia="Times New Roman" w:hAnsi="Times New Roman" w:cs="Times New Roman"/>
                <w:sz w:val="18"/>
                <w:szCs w:val="18"/>
                <w:lang w:val="uk-UA"/>
              </w:rPr>
            </w:pPr>
            <w:r w:rsidRPr="00A31D08">
              <w:rPr>
                <w:rFonts w:ascii="Times New Roman" w:eastAsia="Times New Roman" w:hAnsi="Times New Roman" w:cs="Times New Roman"/>
                <w:sz w:val="18"/>
                <w:szCs w:val="18"/>
                <w:lang w:val="uk-UA"/>
              </w:rPr>
              <w:t>Порядковий номер</w:t>
            </w:r>
          </w:p>
        </w:tc>
        <w:tc>
          <w:tcPr>
            <w:tcW w:w="1843" w:type="dxa"/>
          </w:tcPr>
          <w:p w:rsidR="009C6BC3" w:rsidRPr="00DC65C5" w:rsidRDefault="009C6BC3" w:rsidP="00FA031D">
            <w:pPr>
              <w:pStyle w:val="a3"/>
              <w:jc w:val="center"/>
              <w:rPr>
                <w:rFonts w:ascii="Times New Roman" w:eastAsia="Times New Roman" w:hAnsi="Times New Roman" w:cs="Times New Roman"/>
                <w:sz w:val="18"/>
                <w:szCs w:val="18"/>
                <w:lang w:val="uk-UA"/>
              </w:rPr>
            </w:pPr>
            <w:r w:rsidRPr="00DC65C5">
              <w:rPr>
                <w:rFonts w:ascii="Times New Roman" w:eastAsia="Times New Roman" w:hAnsi="Times New Roman" w:cs="Times New Roman"/>
                <w:sz w:val="18"/>
                <w:szCs w:val="18"/>
                <w:lang w:val="uk-UA"/>
              </w:rPr>
              <w:t>Найменування та умовне позначення типу засобу вимірювальної техники</w:t>
            </w:r>
          </w:p>
        </w:tc>
        <w:tc>
          <w:tcPr>
            <w:tcW w:w="1134" w:type="dxa"/>
          </w:tcPr>
          <w:p w:rsidR="009C6BC3" w:rsidRPr="00DC65C5" w:rsidRDefault="009C6BC3" w:rsidP="00AD7B98">
            <w:pPr>
              <w:pStyle w:val="a3"/>
              <w:ind w:left="284" w:hanging="284"/>
              <w:rPr>
                <w:rFonts w:ascii="Times New Roman" w:eastAsia="Times New Roman" w:hAnsi="Times New Roman" w:cs="Times New Roman"/>
                <w:sz w:val="18"/>
                <w:szCs w:val="18"/>
                <w:lang w:val="uk-UA"/>
              </w:rPr>
            </w:pPr>
            <w:r w:rsidRPr="00DC65C5">
              <w:rPr>
                <w:rFonts w:ascii="Times New Roman" w:eastAsia="Times New Roman" w:hAnsi="Times New Roman" w:cs="Times New Roman"/>
                <w:sz w:val="18"/>
                <w:szCs w:val="18"/>
                <w:lang w:val="uk-UA"/>
              </w:rPr>
              <w:t>Заводський номер</w:t>
            </w:r>
          </w:p>
        </w:tc>
        <w:tc>
          <w:tcPr>
            <w:tcW w:w="1417" w:type="dxa"/>
          </w:tcPr>
          <w:p w:rsidR="009C6BC3" w:rsidRPr="00DC65C5" w:rsidRDefault="009C6BC3" w:rsidP="00FA031D">
            <w:pPr>
              <w:pStyle w:val="a3"/>
              <w:jc w:val="center"/>
              <w:rPr>
                <w:rFonts w:ascii="Times New Roman" w:hAnsi="Times New Roman" w:cs="Times New Roman"/>
                <w:sz w:val="18"/>
                <w:szCs w:val="18"/>
              </w:rPr>
            </w:pPr>
            <w:r>
              <w:rPr>
                <w:rFonts w:ascii="Times New Roman" w:hAnsi="Times New Roman" w:cs="Times New Roman"/>
                <w:sz w:val="18"/>
                <w:szCs w:val="18"/>
              </w:rPr>
              <w:t>Початков</w:t>
            </w:r>
            <w:r>
              <w:rPr>
                <w:rFonts w:ascii="Times New Roman" w:hAnsi="Times New Roman" w:cs="Times New Roman"/>
                <w:sz w:val="18"/>
                <w:szCs w:val="18"/>
                <w:lang w:val="uk-UA"/>
              </w:rPr>
              <w:t>і</w:t>
            </w:r>
            <w:r w:rsidRPr="00DC65C5">
              <w:rPr>
                <w:rFonts w:ascii="Times New Roman" w:hAnsi="Times New Roman" w:cs="Times New Roman"/>
                <w:sz w:val="18"/>
                <w:szCs w:val="18"/>
              </w:rPr>
              <w:t xml:space="preserve"> показан</w:t>
            </w:r>
            <w:r w:rsidRPr="00DC65C5">
              <w:rPr>
                <w:rFonts w:ascii="Times New Roman" w:hAnsi="Times New Roman" w:cs="Times New Roman"/>
                <w:sz w:val="18"/>
                <w:szCs w:val="18"/>
                <w:lang w:val="uk-UA"/>
              </w:rPr>
              <w:t>ня</w:t>
            </w:r>
            <w:r w:rsidRPr="00DC65C5">
              <w:rPr>
                <w:rFonts w:ascii="Times New Roman" w:hAnsi="Times New Roman" w:cs="Times New Roman"/>
                <w:sz w:val="18"/>
                <w:szCs w:val="18"/>
              </w:rPr>
              <w:t>/дата</w:t>
            </w:r>
          </w:p>
        </w:tc>
        <w:tc>
          <w:tcPr>
            <w:tcW w:w="1276" w:type="dxa"/>
          </w:tcPr>
          <w:p w:rsidR="009C6BC3" w:rsidRPr="00DC65C5" w:rsidRDefault="009C6BC3" w:rsidP="00FA031D">
            <w:pPr>
              <w:pStyle w:val="a3"/>
              <w:jc w:val="center"/>
              <w:rPr>
                <w:rFonts w:ascii="Times New Roman" w:hAnsi="Times New Roman" w:cs="Times New Roman"/>
                <w:sz w:val="18"/>
                <w:szCs w:val="18"/>
              </w:rPr>
            </w:pPr>
            <w:r w:rsidRPr="00DC65C5">
              <w:rPr>
                <w:rFonts w:ascii="Times New Roman" w:hAnsi="Times New Roman" w:cs="Times New Roman"/>
                <w:sz w:val="18"/>
                <w:szCs w:val="18"/>
              </w:rPr>
              <w:t>Місце встановлення</w:t>
            </w:r>
          </w:p>
        </w:tc>
        <w:tc>
          <w:tcPr>
            <w:tcW w:w="2126" w:type="dxa"/>
          </w:tcPr>
          <w:p w:rsidR="009C6BC3" w:rsidRPr="00DC65C5" w:rsidRDefault="009C6BC3" w:rsidP="00FA031D">
            <w:pPr>
              <w:pStyle w:val="a3"/>
              <w:jc w:val="center"/>
              <w:rPr>
                <w:rFonts w:ascii="Times New Roman" w:hAnsi="Times New Roman" w:cs="Times New Roman"/>
                <w:sz w:val="18"/>
                <w:szCs w:val="18"/>
              </w:rPr>
            </w:pPr>
            <w:r w:rsidRPr="00DC65C5">
              <w:rPr>
                <w:rFonts w:ascii="Times New Roman" w:hAnsi="Times New Roman" w:cs="Times New Roman"/>
                <w:sz w:val="18"/>
                <w:szCs w:val="18"/>
              </w:rPr>
              <w:t>Дата останньої періодичної повірки,міжповірочний інтервал</w:t>
            </w:r>
          </w:p>
        </w:tc>
        <w:tc>
          <w:tcPr>
            <w:tcW w:w="993" w:type="dxa"/>
          </w:tcPr>
          <w:p w:rsidR="009C6BC3" w:rsidRPr="00DC65C5" w:rsidRDefault="009C6BC3" w:rsidP="00FA031D">
            <w:pPr>
              <w:pStyle w:val="a3"/>
              <w:jc w:val="center"/>
              <w:rPr>
                <w:rFonts w:ascii="Times New Roman" w:hAnsi="Times New Roman" w:cs="Times New Roman"/>
                <w:sz w:val="18"/>
                <w:szCs w:val="18"/>
              </w:rPr>
            </w:pPr>
            <w:r>
              <w:rPr>
                <w:rFonts w:ascii="Times New Roman" w:hAnsi="Times New Roman" w:cs="Times New Roman"/>
                <w:sz w:val="18"/>
                <w:szCs w:val="18"/>
                <w:lang w:val="uk-UA"/>
              </w:rPr>
              <w:t>П</w:t>
            </w:r>
            <w:r w:rsidRPr="00DC65C5">
              <w:rPr>
                <w:rFonts w:ascii="Times New Roman" w:hAnsi="Times New Roman" w:cs="Times New Roman"/>
                <w:sz w:val="18"/>
                <w:szCs w:val="18"/>
              </w:rPr>
              <w:t>римітка</w:t>
            </w:r>
          </w:p>
        </w:tc>
      </w:tr>
      <w:tr w:rsidR="009C6BC3" w:rsidRPr="00DC65C5" w:rsidTr="00FA031D">
        <w:tc>
          <w:tcPr>
            <w:tcW w:w="1276" w:type="dxa"/>
          </w:tcPr>
          <w:p w:rsidR="009C6BC3" w:rsidRDefault="009C6BC3" w:rsidP="00FA031D">
            <w:pPr>
              <w:pStyle w:val="a3"/>
              <w:ind w:left="284" w:hanging="284"/>
              <w:rPr>
                <w:rFonts w:ascii="Times New Roman" w:eastAsia="Times New Roman" w:hAnsi="Times New Roman" w:cs="Times New Roman"/>
                <w:sz w:val="18"/>
                <w:szCs w:val="18"/>
                <w:lang w:val="uk-UA"/>
              </w:rPr>
            </w:pPr>
          </w:p>
          <w:p w:rsidR="009C6BC3" w:rsidRPr="00DC65C5" w:rsidRDefault="009C6BC3" w:rsidP="0074477C">
            <w:pPr>
              <w:pStyle w:val="a3"/>
              <w:rPr>
                <w:rFonts w:ascii="Times New Roman" w:eastAsia="Times New Roman" w:hAnsi="Times New Roman" w:cs="Times New Roman"/>
                <w:sz w:val="18"/>
                <w:szCs w:val="18"/>
                <w:lang w:val="uk-UA"/>
              </w:rPr>
            </w:pPr>
          </w:p>
        </w:tc>
        <w:tc>
          <w:tcPr>
            <w:tcW w:w="1843"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1134"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1417"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1276"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2126"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993"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r>
      <w:tr w:rsidR="009C6BC3" w:rsidRPr="00DC65C5" w:rsidTr="00FA031D">
        <w:tc>
          <w:tcPr>
            <w:tcW w:w="1276" w:type="dxa"/>
          </w:tcPr>
          <w:p w:rsidR="009C6BC3" w:rsidRDefault="009C6BC3" w:rsidP="00FA031D">
            <w:pPr>
              <w:pStyle w:val="a3"/>
              <w:ind w:left="284" w:hanging="284"/>
              <w:rPr>
                <w:rFonts w:ascii="Times New Roman" w:eastAsia="Times New Roman" w:hAnsi="Times New Roman" w:cs="Times New Roman"/>
                <w:sz w:val="18"/>
                <w:szCs w:val="18"/>
                <w:lang w:val="uk-UA"/>
              </w:rPr>
            </w:pPr>
          </w:p>
          <w:p w:rsidR="009C6BC3" w:rsidRPr="00DC65C5" w:rsidRDefault="009C6BC3" w:rsidP="0074477C">
            <w:pPr>
              <w:pStyle w:val="a3"/>
              <w:rPr>
                <w:rFonts w:ascii="Times New Roman" w:eastAsia="Times New Roman" w:hAnsi="Times New Roman" w:cs="Times New Roman"/>
                <w:sz w:val="18"/>
                <w:szCs w:val="18"/>
                <w:lang w:val="uk-UA"/>
              </w:rPr>
            </w:pPr>
          </w:p>
        </w:tc>
        <w:tc>
          <w:tcPr>
            <w:tcW w:w="1843"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1134"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1417"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1276"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2126"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993"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r>
    </w:tbl>
    <w:p w:rsidR="00BD41A3" w:rsidRPr="00BD41A3" w:rsidRDefault="00BD41A3" w:rsidP="00E35D47">
      <w:pPr>
        <w:pStyle w:val="a3"/>
        <w:ind w:firstLine="284"/>
        <w:jc w:val="both"/>
        <w:rPr>
          <w:rFonts w:ascii="Times New Roman" w:hAnsi="Times New Roman" w:cs="Times New Roman"/>
          <w:sz w:val="24"/>
          <w:szCs w:val="24"/>
          <w:lang w:val="uk-UA"/>
        </w:rPr>
      </w:pPr>
      <w:r w:rsidRPr="00BD41A3">
        <w:rPr>
          <w:rFonts w:ascii="Times New Roman" w:hAnsi="Times New Roman" w:cs="Times New Roman"/>
          <w:sz w:val="24"/>
          <w:szCs w:val="24"/>
        </w:rPr>
        <w:t>У разі внесення змін до характеристики вузлів розподільного обліку води такі зміни вважаються внесеними до договору шляхом оформлення акта взяття на абонентський облік.</w:t>
      </w:r>
    </w:p>
    <w:p w:rsidR="00E34B13" w:rsidRPr="00E34B13" w:rsidRDefault="00BD41A3" w:rsidP="00E35D47">
      <w:pPr>
        <w:pStyle w:val="a3"/>
        <w:numPr>
          <w:ilvl w:val="0"/>
          <w:numId w:val="6"/>
        </w:numPr>
        <w:ind w:left="284" w:hanging="284"/>
        <w:jc w:val="both"/>
        <w:rPr>
          <w:rFonts w:ascii="Times New Roman" w:hAnsi="Times New Roman" w:cs="Times New Roman"/>
          <w:sz w:val="24"/>
          <w:szCs w:val="24"/>
        </w:rPr>
      </w:pPr>
      <w:r w:rsidRPr="00BD41A3">
        <w:rPr>
          <w:rFonts w:ascii="Times New Roman" w:hAnsi="Times New Roman" w:cs="Times New Roman"/>
          <w:sz w:val="24"/>
          <w:szCs w:val="24"/>
        </w:rPr>
        <w:t xml:space="preserve">Обслуговування, поточний ремонт внутрішньобудинкових систем, що забезпечують надання </w:t>
      </w:r>
    </w:p>
    <w:p w:rsidR="00E34B13" w:rsidRDefault="00BD41A3" w:rsidP="00E35D47">
      <w:pPr>
        <w:pStyle w:val="a3"/>
        <w:jc w:val="both"/>
        <w:rPr>
          <w:rFonts w:ascii="Times New Roman" w:hAnsi="Times New Roman" w:cs="Times New Roman"/>
          <w:sz w:val="24"/>
          <w:szCs w:val="24"/>
          <w:lang w:val="uk-UA"/>
        </w:rPr>
      </w:pPr>
      <w:r w:rsidRPr="00BD41A3">
        <w:rPr>
          <w:rFonts w:ascii="Times New Roman" w:hAnsi="Times New Roman" w:cs="Times New Roman"/>
          <w:sz w:val="24"/>
          <w:szCs w:val="24"/>
        </w:rPr>
        <w:t xml:space="preserve">послуг у багатоквартирному будинку, здійснюються виконавцем на підставі відповідного договору із споживачами. </w:t>
      </w:r>
    </w:p>
    <w:p w:rsidR="00284090" w:rsidRDefault="00BD41A3" w:rsidP="00E35D47">
      <w:pPr>
        <w:pStyle w:val="a3"/>
        <w:ind w:firstLine="284"/>
        <w:jc w:val="both"/>
        <w:rPr>
          <w:rFonts w:ascii="Times New Roman" w:hAnsi="Times New Roman" w:cs="Times New Roman"/>
          <w:b/>
          <w:i/>
          <w:sz w:val="24"/>
          <w:szCs w:val="24"/>
          <w:lang w:val="uk-UA"/>
        </w:rPr>
      </w:pPr>
      <w:r w:rsidRPr="00BD41A3">
        <w:rPr>
          <w:rFonts w:ascii="Times New Roman" w:hAnsi="Times New Roman" w:cs="Times New Roman"/>
          <w:sz w:val="24"/>
          <w:szCs w:val="24"/>
        </w:rPr>
        <w:t xml:space="preserve">Капітальний ремонт внутрішньобудинкових систем багатоквартирного будинку, що забезпечують надання послуг, здійснюється споживачами чи залученими ними уповноваженими на виконання таких робіт особами за рахунок споживачів.  </w:t>
      </w:r>
    </w:p>
    <w:p w:rsidR="004D705F" w:rsidRDefault="00BD41A3" w:rsidP="00E35D47">
      <w:pPr>
        <w:pStyle w:val="a3"/>
        <w:jc w:val="both"/>
        <w:rPr>
          <w:rFonts w:ascii="Times New Roman" w:hAnsi="Times New Roman" w:cs="Times New Roman"/>
          <w:sz w:val="24"/>
          <w:szCs w:val="24"/>
          <w:lang w:val="uk-UA"/>
        </w:rPr>
      </w:pPr>
      <w:r w:rsidRPr="00E27E19">
        <w:rPr>
          <w:rFonts w:ascii="Times New Roman" w:hAnsi="Times New Roman" w:cs="Times New Roman"/>
          <w:b/>
          <w:i/>
          <w:sz w:val="24"/>
          <w:szCs w:val="24"/>
        </w:rPr>
        <w:t>Розмір плати за послуги</w:t>
      </w:r>
    </w:p>
    <w:p w:rsidR="004D705F" w:rsidRPr="004D705F" w:rsidRDefault="00BD41A3" w:rsidP="00E35D47">
      <w:pPr>
        <w:pStyle w:val="a3"/>
        <w:numPr>
          <w:ilvl w:val="0"/>
          <w:numId w:val="6"/>
        </w:numPr>
        <w:ind w:left="284" w:hanging="284"/>
        <w:jc w:val="both"/>
        <w:rPr>
          <w:rFonts w:ascii="Times New Roman" w:hAnsi="Times New Roman" w:cs="Times New Roman"/>
          <w:sz w:val="24"/>
          <w:szCs w:val="24"/>
        </w:rPr>
      </w:pPr>
      <w:r w:rsidRPr="00E27E19">
        <w:rPr>
          <w:rFonts w:ascii="Times New Roman" w:hAnsi="Times New Roman" w:cs="Times New Roman"/>
          <w:sz w:val="24"/>
          <w:szCs w:val="24"/>
        </w:rPr>
        <w:t xml:space="preserve">Тарифи на послуги встановлюються уповноваженими законом державними органами або </w:t>
      </w:r>
    </w:p>
    <w:p w:rsidR="00AD7B98" w:rsidRDefault="00BD41A3" w:rsidP="00E35D47">
      <w:pPr>
        <w:pStyle w:val="a3"/>
        <w:jc w:val="both"/>
        <w:rPr>
          <w:rFonts w:ascii="Times New Roman" w:hAnsi="Times New Roman" w:cs="Times New Roman"/>
          <w:sz w:val="24"/>
          <w:szCs w:val="24"/>
          <w:lang w:val="uk-UA"/>
        </w:rPr>
      </w:pPr>
      <w:r w:rsidRPr="00E27E19">
        <w:rPr>
          <w:rFonts w:ascii="Times New Roman" w:hAnsi="Times New Roman" w:cs="Times New Roman"/>
          <w:sz w:val="24"/>
          <w:szCs w:val="24"/>
        </w:rPr>
        <w:t xml:space="preserve">органами місцевого самоврядування відповідно до закону та становлять: </w:t>
      </w:r>
      <w:r w:rsidR="00AD7B98">
        <w:rPr>
          <w:rFonts w:ascii="Times New Roman" w:hAnsi="Times New Roman" w:cs="Times New Roman"/>
          <w:sz w:val="24"/>
          <w:szCs w:val="24"/>
          <w:lang w:val="uk-UA"/>
        </w:rPr>
        <w:t xml:space="preserve">                                                   </w:t>
      </w:r>
    </w:p>
    <w:p w:rsidR="00AD7B98" w:rsidRDefault="00AD7B98" w:rsidP="00E35D47">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F51C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BD41A3" w:rsidRPr="00E27E19">
        <w:rPr>
          <w:rFonts w:ascii="Times New Roman" w:hAnsi="Times New Roman" w:cs="Times New Roman"/>
          <w:sz w:val="24"/>
          <w:szCs w:val="24"/>
        </w:rPr>
        <w:t>на послугу з централізованого водоп</w:t>
      </w:r>
      <w:r>
        <w:rPr>
          <w:rFonts w:ascii="Times New Roman" w:hAnsi="Times New Roman" w:cs="Times New Roman"/>
          <w:sz w:val="24"/>
          <w:szCs w:val="24"/>
        </w:rPr>
        <w:t>остачання — __________________</w:t>
      </w:r>
      <w:r w:rsidR="00BD41A3" w:rsidRPr="00E27E19">
        <w:rPr>
          <w:rFonts w:ascii="Times New Roman" w:hAnsi="Times New Roman" w:cs="Times New Roman"/>
          <w:sz w:val="24"/>
          <w:szCs w:val="24"/>
        </w:rPr>
        <w:t xml:space="preserve"> гривень за 1 куб. метр; </w:t>
      </w:r>
      <w:r>
        <w:rPr>
          <w:rFonts w:ascii="Times New Roman" w:hAnsi="Times New Roman" w:cs="Times New Roman"/>
          <w:sz w:val="24"/>
          <w:szCs w:val="24"/>
          <w:lang w:val="uk-UA"/>
        </w:rPr>
        <w:t xml:space="preserve">  </w:t>
      </w:r>
    </w:p>
    <w:p w:rsidR="00235604" w:rsidRDefault="00AD7B98" w:rsidP="00E35D47">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F51C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BD41A3" w:rsidRPr="00E27E19">
        <w:rPr>
          <w:rFonts w:ascii="Times New Roman" w:hAnsi="Times New Roman" w:cs="Times New Roman"/>
          <w:sz w:val="24"/>
          <w:szCs w:val="24"/>
        </w:rPr>
        <w:t>на послугу з централізованого водові</w:t>
      </w:r>
      <w:r>
        <w:rPr>
          <w:rFonts w:ascii="Times New Roman" w:hAnsi="Times New Roman" w:cs="Times New Roman"/>
          <w:sz w:val="24"/>
          <w:szCs w:val="24"/>
        </w:rPr>
        <w:t xml:space="preserve">дведення — </w:t>
      </w:r>
      <w:r>
        <w:rPr>
          <w:rFonts w:ascii="Times New Roman" w:hAnsi="Times New Roman" w:cs="Times New Roman"/>
          <w:sz w:val="24"/>
          <w:szCs w:val="24"/>
          <w:lang w:val="uk-UA"/>
        </w:rPr>
        <w:t xml:space="preserve"> </w:t>
      </w:r>
      <w:r>
        <w:rPr>
          <w:rFonts w:ascii="Times New Roman" w:hAnsi="Times New Roman" w:cs="Times New Roman"/>
          <w:sz w:val="24"/>
          <w:szCs w:val="24"/>
        </w:rPr>
        <w:t>__________________</w:t>
      </w:r>
      <w:r w:rsidR="00BD41A3" w:rsidRPr="00E27E19">
        <w:rPr>
          <w:rFonts w:ascii="Times New Roman" w:hAnsi="Times New Roman" w:cs="Times New Roman"/>
          <w:sz w:val="24"/>
          <w:szCs w:val="24"/>
        </w:rPr>
        <w:t xml:space="preserve"> гривень за 1 куб. метр; </w:t>
      </w:r>
    </w:p>
    <w:p w:rsidR="00235604" w:rsidRDefault="00BD41A3" w:rsidP="00E35D47">
      <w:pPr>
        <w:pStyle w:val="a3"/>
        <w:ind w:firstLine="284"/>
        <w:jc w:val="both"/>
        <w:rPr>
          <w:rFonts w:ascii="Times New Roman" w:hAnsi="Times New Roman" w:cs="Times New Roman"/>
          <w:sz w:val="24"/>
          <w:szCs w:val="24"/>
          <w:lang w:val="uk-UA"/>
        </w:rPr>
      </w:pPr>
      <w:r w:rsidRPr="00E27E19">
        <w:rPr>
          <w:rFonts w:ascii="Times New Roman" w:hAnsi="Times New Roman" w:cs="Times New Roman"/>
          <w:sz w:val="24"/>
          <w:szCs w:val="24"/>
          <w:lang w:val="uk-UA"/>
        </w:rPr>
        <w:t xml:space="preserve">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w:t>
      </w:r>
    </w:p>
    <w:p w:rsidR="001C7E89" w:rsidRDefault="00BD41A3" w:rsidP="00E35D47">
      <w:pPr>
        <w:pStyle w:val="a3"/>
        <w:ind w:firstLine="284"/>
        <w:jc w:val="both"/>
        <w:rPr>
          <w:rFonts w:ascii="Times New Roman" w:hAnsi="Times New Roman" w:cs="Times New Roman"/>
          <w:sz w:val="24"/>
          <w:szCs w:val="24"/>
          <w:lang w:val="uk-UA"/>
        </w:rPr>
      </w:pPr>
      <w:r w:rsidRPr="00E27E19">
        <w:rPr>
          <w:rFonts w:ascii="Times New Roman" w:hAnsi="Times New Roman" w:cs="Times New Roman"/>
          <w:sz w:val="24"/>
          <w:szCs w:val="24"/>
        </w:rPr>
        <w:t xml:space="preserve">У разі зміни тарифів у період дії договору нові тарифи застосовуються з моменту їх введення в дію без внесення додаткових змін до договору. </w:t>
      </w:r>
    </w:p>
    <w:p w:rsidR="001C7E89" w:rsidRDefault="00BD41A3" w:rsidP="00E35D47">
      <w:pPr>
        <w:pStyle w:val="a3"/>
        <w:numPr>
          <w:ilvl w:val="0"/>
          <w:numId w:val="6"/>
        </w:numPr>
        <w:ind w:left="284" w:hanging="284"/>
        <w:jc w:val="both"/>
        <w:rPr>
          <w:rFonts w:ascii="Times New Roman" w:hAnsi="Times New Roman" w:cs="Times New Roman"/>
          <w:sz w:val="24"/>
          <w:szCs w:val="24"/>
          <w:lang w:val="uk-UA"/>
        </w:rPr>
      </w:pPr>
      <w:r w:rsidRPr="00E27E19">
        <w:rPr>
          <w:rFonts w:ascii="Times New Roman" w:hAnsi="Times New Roman" w:cs="Times New Roman"/>
          <w:sz w:val="24"/>
          <w:szCs w:val="24"/>
        </w:rPr>
        <w:t xml:space="preserve">Плата за послуги складається з: </w:t>
      </w:r>
    </w:p>
    <w:p w:rsidR="00F927E8" w:rsidRPr="00F927E8" w:rsidRDefault="00BD41A3" w:rsidP="00E35D47">
      <w:pPr>
        <w:pStyle w:val="a3"/>
        <w:numPr>
          <w:ilvl w:val="0"/>
          <w:numId w:val="14"/>
        </w:numPr>
        <w:ind w:left="567" w:hanging="283"/>
        <w:jc w:val="both"/>
        <w:rPr>
          <w:rFonts w:ascii="Times New Roman" w:hAnsi="Times New Roman" w:cs="Times New Roman"/>
          <w:sz w:val="24"/>
          <w:szCs w:val="24"/>
        </w:rPr>
      </w:pPr>
      <w:r w:rsidRPr="00E27E19">
        <w:rPr>
          <w:rFonts w:ascii="Times New Roman" w:hAnsi="Times New Roman" w:cs="Times New Roman"/>
          <w:sz w:val="24"/>
          <w:szCs w:val="24"/>
        </w:rPr>
        <w:t xml:space="preserve">плати за послугу, що розраховується виходячи з розміру затверджених тарифів на послугу </w:t>
      </w:r>
    </w:p>
    <w:p w:rsidR="00D47C53" w:rsidRDefault="00BD41A3" w:rsidP="00E35D47">
      <w:pPr>
        <w:pStyle w:val="a3"/>
        <w:jc w:val="both"/>
        <w:rPr>
          <w:rFonts w:ascii="Times New Roman" w:hAnsi="Times New Roman" w:cs="Times New Roman"/>
          <w:sz w:val="24"/>
          <w:szCs w:val="24"/>
          <w:lang w:val="uk-UA"/>
        </w:rPr>
      </w:pPr>
      <w:r w:rsidRPr="00E27E19">
        <w:rPr>
          <w:rFonts w:ascii="Times New Roman" w:hAnsi="Times New Roman" w:cs="Times New Roman"/>
          <w:sz w:val="24"/>
          <w:szCs w:val="24"/>
        </w:rPr>
        <w:t xml:space="preserve">та обсягу спожитих послуг, визначеного відповідно до законодавства; </w:t>
      </w:r>
    </w:p>
    <w:p w:rsidR="00816218" w:rsidRPr="00816218" w:rsidRDefault="00BD41A3" w:rsidP="00E35D47">
      <w:pPr>
        <w:pStyle w:val="a3"/>
        <w:numPr>
          <w:ilvl w:val="0"/>
          <w:numId w:val="14"/>
        </w:numPr>
        <w:ind w:left="567" w:hanging="283"/>
        <w:jc w:val="both"/>
        <w:rPr>
          <w:rFonts w:ascii="Times New Roman" w:hAnsi="Times New Roman" w:cs="Times New Roman"/>
          <w:sz w:val="24"/>
          <w:szCs w:val="24"/>
        </w:rPr>
      </w:pPr>
      <w:r w:rsidRPr="00E27E19">
        <w:rPr>
          <w:rFonts w:ascii="Times New Roman" w:hAnsi="Times New Roman" w:cs="Times New Roman"/>
          <w:sz w:val="24"/>
          <w:szCs w:val="24"/>
          <w:lang w:val="uk-UA"/>
        </w:rPr>
        <w:t xml:space="preserve">плати за абонентське обслуговування, граничний розмір якої визначається Кабінетом </w:t>
      </w:r>
    </w:p>
    <w:p w:rsidR="00816218" w:rsidRDefault="00BD41A3" w:rsidP="00E35D47">
      <w:pPr>
        <w:pStyle w:val="a3"/>
        <w:jc w:val="both"/>
        <w:rPr>
          <w:rFonts w:ascii="Times New Roman" w:hAnsi="Times New Roman" w:cs="Times New Roman"/>
          <w:sz w:val="24"/>
          <w:szCs w:val="24"/>
          <w:lang w:val="uk-UA"/>
        </w:rPr>
      </w:pPr>
      <w:r w:rsidRPr="00E27E19">
        <w:rPr>
          <w:rFonts w:ascii="Times New Roman" w:hAnsi="Times New Roman" w:cs="Times New Roman"/>
          <w:sz w:val="24"/>
          <w:szCs w:val="24"/>
          <w:lang w:val="uk-UA"/>
        </w:rPr>
        <w:t xml:space="preserve">Міністрів України; </w:t>
      </w:r>
    </w:p>
    <w:p w:rsidR="00816218" w:rsidRDefault="00BD41A3" w:rsidP="00E35D47">
      <w:pPr>
        <w:pStyle w:val="a3"/>
        <w:numPr>
          <w:ilvl w:val="0"/>
          <w:numId w:val="14"/>
        </w:numPr>
        <w:ind w:left="567" w:hanging="283"/>
        <w:jc w:val="both"/>
        <w:rPr>
          <w:rFonts w:ascii="Times New Roman" w:hAnsi="Times New Roman" w:cs="Times New Roman"/>
          <w:sz w:val="24"/>
          <w:szCs w:val="24"/>
          <w:lang w:val="uk-UA"/>
        </w:rPr>
      </w:pPr>
      <w:r w:rsidRPr="00816218">
        <w:rPr>
          <w:rFonts w:ascii="Times New Roman" w:hAnsi="Times New Roman" w:cs="Times New Roman"/>
          <w:sz w:val="24"/>
          <w:szCs w:val="24"/>
          <w:lang w:val="uk-UA"/>
        </w:rPr>
        <w:t xml:space="preserve">плати за обслуговування, поточний ремонт внутрішньобудинкових систем </w:t>
      </w:r>
    </w:p>
    <w:p w:rsidR="00287CA9" w:rsidRDefault="00BD41A3" w:rsidP="00E35D47">
      <w:pPr>
        <w:pStyle w:val="a3"/>
        <w:jc w:val="both"/>
        <w:rPr>
          <w:rFonts w:ascii="Times New Roman" w:hAnsi="Times New Roman" w:cs="Times New Roman"/>
          <w:sz w:val="24"/>
          <w:szCs w:val="24"/>
          <w:lang w:val="uk-UA"/>
        </w:rPr>
      </w:pPr>
      <w:r w:rsidRPr="00816218">
        <w:rPr>
          <w:rFonts w:ascii="Times New Roman" w:hAnsi="Times New Roman" w:cs="Times New Roman"/>
          <w:sz w:val="24"/>
          <w:szCs w:val="24"/>
          <w:lang w:val="uk-UA"/>
        </w:rPr>
        <w:t>багатоквартирного будинку, які забезпечують надання такої послуги, що визначається договором між виконавцем та с</w:t>
      </w:r>
      <w:r w:rsidR="00E27E19" w:rsidRPr="00816218">
        <w:rPr>
          <w:rFonts w:ascii="Times New Roman" w:hAnsi="Times New Roman" w:cs="Times New Roman"/>
          <w:sz w:val="24"/>
          <w:szCs w:val="24"/>
          <w:lang w:val="uk-UA"/>
        </w:rPr>
        <w:t>поживачами.</w:t>
      </w:r>
      <w:r w:rsidRPr="00816218">
        <w:rPr>
          <w:rFonts w:ascii="Times New Roman" w:hAnsi="Times New Roman" w:cs="Times New Roman"/>
          <w:sz w:val="24"/>
          <w:szCs w:val="24"/>
          <w:lang w:val="uk-UA"/>
        </w:rPr>
        <w:t xml:space="preserve">Плата за абонентське обслуговування становить ________ гривень на місяць.                                                                             </w:t>
      </w:r>
    </w:p>
    <w:p w:rsidR="002C45EC" w:rsidRDefault="00BD41A3" w:rsidP="00E35D47">
      <w:pPr>
        <w:pStyle w:val="a3"/>
        <w:numPr>
          <w:ilvl w:val="0"/>
          <w:numId w:val="6"/>
        </w:numPr>
        <w:ind w:left="284" w:hanging="284"/>
        <w:jc w:val="both"/>
        <w:rPr>
          <w:rFonts w:ascii="Times New Roman" w:hAnsi="Times New Roman" w:cs="Times New Roman"/>
          <w:sz w:val="24"/>
          <w:szCs w:val="24"/>
          <w:lang w:val="uk-UA"/>
        </w:rPr>
      </w:pPr>
      <w:r w:rsidRPr="00816218">
        <w:rPr>
          <w:rFonts w:ascii="Times New Roman" w:hAnsi="Times New Roman" w:cs="Times New Roman"/>
          <w:sz w:val="24"/>
          <w:szCs w:val="24"/>
        </w:rPr>
        <w:t xml:space="preserve">Розмір внесків за встановлення та заміну вузлів комерційного обліку (у разі встановлення </w:t>
      </w:r>
    </w:p>
    <w:p w:rsidR="00147F14" w:rsidRDefault="00BD41A3" w:rsidP="00E35D47">
      <w:pPr>
        <w:pStyle w:val="a3"/>
        <w:jc w:val="both"/>
        <w:rPr>
          <w:rFonts w:ascii="Times New Roman" w:hAnsi="Times New Roman" w:cs="Times New Roman"/>
          <w:sz w:val="24"/>
          <w:szCs w:val="24"/>
          <w:lang w:val="uk-UA"/>
        </w:rPr>
      </w:pPr>
      <w:r w:rsidRPr="00816218">
        <w:rPr>
          <w:rFonts w:ascii="Times New Roman" w:hAnsi="Times New Roman" w:cs="Times New Roman"/>
          <w:sz w:val="24"/>
          <w:szCs w:val="24"/>
        </w:rPr>
        <w:t xml:space="preserve">виконавцем) визначається окремо для кожної будівлі. Сплата внесків розстрочується на _____ років.  </w:t>
      </w:r>
    </w:p>
    <w:p w:rsidR="00147F14" w:rsidRDefault="00BD41A3" w:rsidP="00E35D47">
      <w:pPr>
        <w:pStyle w:val="a3"/>
        <w:numPr>
          <w:ilvl w:val="0"/>
          <w:numId w:val="6"/>
        </w:numPr>
        <w:ind w:left="284" w:hanging="284"/>
        <w:jc w:val="both"/>
        <w:rPr>
          <w:rFonts w:ascii="Times New Roman" w:hAnsi="Times New Roman" w:cs="Times New Roman"/>
          <w:sz w:val="24"/>
          <w:szCs w:val="24"/>
          <w:lang w:val="uk-UA"/>
        </w:rPr>
      </w:pPr>
      <w:r w:rsidRPr="00816218">
        <w:rPr>
          <w:rFonts w:ascii="Times New Roman" w:hAnsi="Times New Roman" w:cs="Times New Roman"/>
          <w:sz w:val="24"/>
          <w:szCs w:val="24"/>
        </w:rPr>
        <w:t xml:space="preserve">Розмір внесків за обслуговування вузлів комерційного обліку визначається окремо для кожної </w:t>
      </w:r>
    </w:p>
    <w:p w:rsidR="00147F14" w:rsidRDefault="00BD41A3" w:rsidP="00E35D47">
      <w:pPr>
        <w:pStyle w:val="a3"/>
        <w:jc w:val="both"/>
        <w:rPr>
          <w:rFonts w:ascii="Times New Roman" w:hAnsi="Times New Roman" w:cs="Times New Roman"/>
          <w:sz w:val="24"/>
          <w:szCs w:val="24"/>
          <w:lang w:val="uk-UA"/>
        </w:rPr>
      </w:pPr>
      <w:r w:rsidRPr="00816218">
        <w:rPr>
          <w:rFonts w:ascii="Times New Roman" w:hAnsi="Times New Roman" w:cs="Times New Roman"/>
          <w:sz w:val="24"/>
          <w:szCs w:val="24"/>
        </w:rPr>
        <w:t xml:space="preserve">будівлі з розрахунку на один рік та коригується щороку. </w:t>
      </w:r>
    </w:p>
    <w:p w:rsidR="00147F14" w:rsidRDefault="00BD41A3" w:rsidP="00E35D47">
      <w:pPr>
        <w:pStyle w:val="a3"/>
        <w:numPr>
          <w:ilvl w:val="0"/>
          <w:numId w:val="6"/>
        </w:numPr>
        <w:ind w:left="426" w:hanging="426"/>
        <w:jc w:val="both"/>
        <w:rPr>
          <w:rFonts w:ascii="Times New Roman" w:hAnsi="Times New Roman" w:cs="Times New Roman"/>
          <w:sz w:val="24"/>
          <w:szCs w:val="24"/>
          <w:lang w:val="uk-UA"/>
        </w:rPr>
      </w:pPr>
      <w:r w:rsidRPr="00816218">
        <w:rPr>
          <w:rFonts w:ascii="Times New Roman" w:hAnsi="Times New Roman" w:cs="Times New Roman"/>
          <w:sz w:val="24"/>
          <w:szCs w:val="24"/>
        </w:rPr>
        <w:t xml:space="preserve">Розмір внесків за встановлення, обслуговування та заміну вузлів комерційного обліку послуг з </w:t>
      </w:r>
    </w:p>
    <w:p w:rsidR="00147F14" w:rsidRDefault="00BD41A3" w:rsidP="00E35D47">
      <w:pPr>
        <w:pStyle w:val="a3"/>
        <w:jc w:val="both"/>
        <w:rPr>
          <w:rFonts w:ascii="Times New Roman" w:hAnsi="Times New Roman" w:cs="Times New Roman"/>
          <w:sz w:val="24"/>
          <w:szCs w:val="24"/>
          <w:lang w:val="uk-UA"/>
        </w:rPr>
      </w:pPr>
      <w:r w:rsidRPr="00816218">
        <w:rPr>
          <w:rFonts w:ascii="Times New Roman" w:hAnsi="Times New Roman" w:cs="Times New Roman"/>
          <w:sz w:val="24"/>
          <w:szCs w:val="24"/>
        </w:rPr>
        <w:t xml:space="preserve">централізованого водопостачання встановлюється виконавчими органами сільських, селищних, міських рад відповідно до Закону України “Про комерційний облік теплової енергії та водопостачання” та становить  ________________ гривень на місяць.  </w:t>
      </w:r>
    </w:p>
    <w:p w:rsidR="00147F14" w:rsidRDefault="00BD41A3" w:rsidP="00E35D47">
      <w:pPr>
        <w:pStyle w:val="a3"/>
        <w:numPr>
          <w:ilvl w:val="0"/>
          <w:numId w:val="6"/>
        </w:numPr>
        <w:ind w:left="426" w:hanging="426"/>
        <w:jc w:val="both"/>
        <w:rPr>
          <w:rFonts w:ascii="Times New Roman" w:hAnsi="Times New Roman" w:cs="Times New Roman"/>
          <w:sz w:val="24"/>
          <w:szCs w:val="24"/>
          <w:lang w:val="uk-UA"/>
        </w:rPr>
      </w:pPr>
      <w:r w:rsidRPr="00816218">
        <w:rPr>
          <w:rFonts w:ascii="Times New Roman" w:hAnsi="Times New Roman" w:cs="Times New Roman"/>
          <w:sz w:val="24"/>
          <w:szCs w:val="24"/>
        </w:rPr>
        <w:t xml:space="preserve">Розмір плати за обслуговування, поточний ремонт внутрішньобудинкових систем </w:t>
      </w:r>
    </w:p>
    <w:p w:rsidR="00BD41A3" w:rsidRPr="00816218" w:rsidRDefault="00BD41A3" w:rsidP="00E35D47">
      <w:pPr>
        <w:pStyle w:val="a3"/>
        <w:jc w:val="both"/>
        <w:rPr>
          <w:rFonts w:ascii="Times New Roman" w:hAnsi="Times New Roman" w:cs="Times New Roman"/>
          <w:sz w:val="24"/>
          <w:szCs w:val="24"/>
          <w:lang w:val="uk-UA"/>
        </w:rPr>
      </w:pPr>
      <w:r w:rsidRPr="00816218">
        <w:rPr>
          <w:rFonts w:ascii="Times New Roman" w:hAnsi="Times New Roman" w:cs="Times New Roman"/>
          <w:sz w:val="24"/>
          <w:szCs w:val="24"/>
        </w:rPr>
        <w:t>багатоквартирного будинку, які забезпечують надання  посл</w:t>
      </w:r>
      <w:r w:rsidR="004B1DD4">
        <w:rPr>
          <w:rFonts w:ascii="Times New Roman" w:hAnsi="Times New Roman" w:cs="Times New Roman"/>
          <w:sz w:val="24"/>
          <w:szCs w:val="24"/>
        </w:rPr>
        <w:t xml:space="preserve">уг, становить </w:t>
      </w:r>
      <w:r w:rsidR="004B1DD4">
        <w:rPr>
          <w:rFonts w:ascii="Times New Roman" w:hAnsi="Times New Roman" w:cs="Times New Roman"/>
          <w:sz w:val="24"/>
          <w:szCs w:val="24"/>
          <w:lang w:val="uk-UA"/>
        </w:rPr>
        <w:t xml:space="preserve"> ______</w:t>
      </w:r>
      <w:r w:rsidR="004B1DD4">
        <w:rPr>
          <w:rFonts w:ascii="Times New Roman" w:hAnsi="Times New Roman" w:cs="Times New Roman"/>
          <w:sz w:val="24"/>
          <w:szCs w:val="24"/>
        </w:rPr>
        <w:t>____</w:t>
      </w:r>
      <w:r w:rsidRPr="00816218">
        <w:rPr>
          <w:rFonts w:ascii="Times New Roman" w:hAnsi="Times New Roman" w:cs="Times New Roman"/>
          <w:sz w:val="24"/>
          <w:szCs w:val="24"/>
        </w:rPr>
        <w:t xml:space="preserve"> гривень на місяць.</w:t>
      </w:r>
    </w:p>
    <w:p w:rsidR="00AD2216" w:rsidRDefault="00BD41A3" w:rsidP="00E35D47">
      <w:pPr>
        <w:pStyle w:val="a3"/>
        <w:jc w:val="both"/>
        <w:rPr>
          <w:rFonts w:ascii="Times New Roman" w:hAnsi="Times New Roman" w:cs="Times New Roman"/>
          <w:sz w:val="24"/>
          <w:szCs w:val="24"/>
          <w:lang w:val="uk-UA"/>
        </w:rPr>
      </w:pPr>
      <w:r w:rsidRPr="00BD41A3">
        <w:rPr>
          <w:rFonts w:ascii="Times New Roman" w:hAnsi="Times New Roman" w:cs="Times New Roman"/>
          <w:b/>
          <w:i/>
          <w:sz w:val="24"/>
          <w:szCs w:val="24"/>
        </w:rPr>
        <w:t>Облік та порядок оплати послуг</w:t>
      </w:r>
    </w:p>
    <w:p w:rsidR="003C0689" w:rsidRDefault="00BD41A3" w:rsidP="00E35D47">
      <w:pPr>
        <w:pStyle w:val="a3"/>
        <w:numPr>
          <w:ilvl w:val="0"/>
          <w:numId w:val="6"/>
        </w:numPr>
        <w:ind w:left="426" w:hanging="426"/>
        <w:jc w:val="both"/>
        <w:rPr>
          <w:rFonts w:ascii="Times New Roman" w:hAnsi="Times New Roman" w:cs="Times New Roman"/>
          <w:sz w:val="24"/>
          <w:szCs w:val="24"/>
          <w:lang w:val="uk-UA"/>
        </w:rPr>
      </w:pPr>
      <w:r w:rsidRPr="00BD41A3">
        <w:rPr>
          <w:rFonts w:ascii="Times New Roman" w:hAnsi="Times New Roman" w:cs="Times New Roman"/>
          <w:sz w:val="24"/>
          <w:szCs w:val="24"/>
        </w:rPr>
        <w:t>Оператор зовнішніх інженерних мереж, до яких приєднана будівля, має право доступу до</w:t>
      </w:r>
    </w:p>
    <w:p w:rsidR="005F2C54" w:rsidRPr="00401753" w:rsidRDefault="00BD41A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t>приміщень у будівлі, де встановлено вузли комерційного обліку, для проведення їх обслуговування та/або заміни, а також для зняття показань.</w:t>
      </w:r>
    </w:p>
    <w:p w:rsidR="00401753"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Виконавець має право доступу до будівель, приміщень і споруд, у яких встановлено вузли </w:t>
      </w:r>
    </w:p>
    <w:p w:rsidR="00401753"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lastRenderedPageBreak/>
        <w:t xml:space="preserve">комерційного обліку, для проведення перевірки схоронності таких вузлів обліку та зняття показань.  </w:t>
      </w:r>
    </w:p>
    <w:p w:rsidR="00401753" w:rsidRDefault="00401753" w:rsidP="00E35D47">
      <w:pPr>
        <w:pStyle w:val="a3"/>
        <w:numPr>
          <w:ilvl w:val="0"/>
          <w:numId w:val="6"/>
        </w:numPr>
        <w:ind w:left="426" w:hanging="436"/>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Виконавець або визначена споживачами особа, що здійснює розподіл обсягів послуг, </w:t>
      </w:r>
    </w:p>
    <w:p w:rsidR="00401753"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визначених за допомогою вузла комерційного обліку, між споживачами, має право доступу до приміщень, в яких встановлено вузли розподільного обліку, за показаннями яких здійснюється такий розподіл.  </w:t>
      </w:r>
    </w:p>
    <w:p w:rsidR="00401753"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Уповноважені посадові особи органів ліцензування, органів місцевого самоврядування </w:t>
      </w:r>
    </w:p>
    <w:p w:rsidR="0047347F"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  </w:t>
      </w:r>
    </w:p>
    <w:p w:rsidR="000961B5"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rPr>
        <w:t>Споживач або його представник має право доступу до місць встановлення вузлів</w:t>
      </w:r>
      <w:r w:rsidR="000961B5">
        <w:rPr>
          <w:rFonts w:ascii="Times New Roman" w:hAnsi="Times New Roman" w:cs="Times New Roman"/>
          <w:sz w:val="24"/>
          <w:szCs w:val="24"/>
          <w:lang w:val="uk-UA"/>
        </w:rPr>
        <w:t xml:space="preserve"> </w:t>
      </w:r>
    </w:p>
    <w:p w:rsidR="00401753" w:rsidRPr="000961B5" w:rsidRDefault="00401753" w:rsidP="00E35D47">
      <w:pPr>
        <w:pStyle w:val="a3"/>
        <w:jc w:val="both"/>
        <w:rPr>
          <w:rFonts w:ascii="Times New Roman" w:hAnsi="Times New Roman" w:cs="Times New Roman"/>
          <w:sz w:val="24"/>
          <w:szCs w:val="24"/>
          <w:lang w:val="uk-UA"/>
        </w:rPr>
      </w:pPr>
      <w:r w:rsidRPr="000961B5">
        <w:rPr>
          <w:rFonts w:ascii="Times New Roman" w:hAnsi="Times New Roman" w:cs="Times New Roman"/>
          <w:sz w:val="24"/>
          <w:szCs w:val="24"/>
        </w:rPr>
        <w:t xml:space="preserve">комерційного обліку для проведення перевірки їх схоронності та зняття показань. </w:t>
      </w:r>
    </w:p>
    <w:p w:rsidR="002C548A"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Для отримання доступу до вузлів обліку оператор зовнішніх інженерних мереж, </w:t>
      </w:r>
    </w:p>
    <w:p w:rsidR="002C548A" w:rsidRDefault="00401753" w:rsidP="00E35D47">
      <w:pPr>
        <w:pStyle w:val="a3"/>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виконавець, уповноважені посадові особи органів ліцензування, органів місцевого самоврядування </w:t>
      </w:r>
    </w:p>
    <w:p w:rsidR="002C548A" w:rsidRDefault="00401753" w:rsidP="00E35D47">
      <w:pPr>
        <w:pStyle w:val="a3"/>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звертаються до споживача за допомогою телефонного зв’язку або в письмовій формі за поштовою </w:t>
      </w:r>
    </w:p>
    <w:p w:rsidR="002C548A" w:rsidRDefault="00401753" w:rsidP="00E35D47">
      <w:pPr>
        <w:pStyle w:val="a3"/>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або електронною адресою, що зазначена у договорі, щодо доступу до вузлів обліку із зазначенням </w:t>
      </w:r>
    </w:p>
    <w:p w:rsidR="002C548A" w:rsidRDefault="00401753" w:rsidP="00E35D47">
      <w:pPr>
        <w:pStyle w:val="a3"/>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його мети і дати.                                                                                                                                         </w:t>
      </w:r>
    </w:p>
    <w:p w:rsidR="002C548A"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Споживач забезпечує у зазначений у зверненні строк доступ  представників оператора </w:t>
      </w:r>
    </w:p>
    <w:p w:rsidR="002C548A" w:rsidRDefault="00401753" w:rsidP="00E35D47">
      <w:pPr>
        <w:pStyle w:val="a3"/>
        <w:ind w:left="426" w:hanging="426"/>
        <w:jc w:val="both"/>
        <w:rPr>
          <w:rFonts w:ascii="Times New Roman" w:hAnsi="Times New Roman" w:cs="Times New Roman"/>
          <w:sz w:val="24"/>
          <w:szCs w:val="24"/>
          <w:lang w:val="uk-UA"/>
        </w:rPr>
      </w:pPr>
      <w:r w:rsidRPr="002C548A">
        <w:rPr>
          <w:rFonts w:ascii="Times New Roman" w:hAnsi="Times New Roman" w:cs="Times New Roman"/>
          <w:sz w:val="24"/>
          <w:szCs w:val="24"/>
          <w:lang w:val="uk-UA"/>
        </w:rPr>
        <w:t xml:space="preserve">зовнішніх інженерних мереж, виконавця та уповноважених посадових осіб органів ліцензування, </w:t>
      </w:r>
    </w:p>
    <w:p w:rsidR="002C548A" w:rsidRDefault="00401753" w:rsidP="00E35D47">
      <w:pPr>
        <w:pStyle w:val="a3"/>
        <w:ind w:left="426" w:hanging="426"/>
        <w:jc w:val="both"/>
        <w:rPr>
          <w:rFonts w:ascii="Times New Roman" w:hAnsi="Times New Roman" w:cs="Times New Roman"/>
          <w:sz w:val="24"/>
          <w:szCs w:val="24"/>
          <w:lang w:val="uk-UA"/>
        </w:rPr>
      </w:pPr>
      <w:r w:rsidRPr="002C548A">
        <w:rPr>
          <w:rFonts w:ascii="Times New Roman" w:hAnsi="Times New Roman" w:cs="Times New Roman"/>
          <w:sz w:val="24"/>
          <w:szCs w:val="24"/>
          <w:lang w:val="uk-UA"/>
        </w:rPr>
        <w:t xml:space="preserve">органів місцевого самоврядування до вузлів обліку після пред’явлення ними відповідних </w:t>
      </w:r>
    </w:p>
    <w:p w:rsidR="00FE2975" w:rsidRDefault="00FE2975" w:rsidP="00E35D47">
      <w:pPr>
        <w:pStyle w:val="a3"/>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службових посвідчень. </w:t>
      </w:r>
      <w:r w:rsidR="00401753" w:rsidRPr="002C548A">
        <w:rPr>
          <w:rFonts w:ascii="Times New Roman" w:hAnsi="Times New Roman" w:cs="Times New Roman"/>
          <w:sz w:val="24"/>
          <w:szCs w:val="24"/>
        </w:rPr>
        <w:t>У</w:t>
      </w:r>
      <w:r w:rsidR="00C03FE4">
        <w:rPr>
          <w:rFonts w:ascii="Times New Roman" w:hAnsi="Times New Roman" w:cs="Times New Roman"/>
          <w:sz w:val="24"/>
          <w:szCs w:val="24"/>
          <w:lang w:val="uk-UA"/>
        </w:rPr>
        <w:t xml:space="preserve"> </w:t>
      </w:r>
      <w:r w:rsidR="00401753" w:rsidRPr="002C548A">
        <w:rPr>
          <w:rFonts w:ascii="Times New Roman" w:hAnsi="Times New Roman" w:cs="Times New Roman"/>
          <w:sz w:val="24"/>
          <w:szCs w:val="24"/>
        </w:rPr>
        <w:t xml:space="preserve">разі неможливості споживача у зазначений строк забезпечити такий </w:t>
      </w:r>
    </w:p>
    <w:p w:rsidR="002C548A" w:rsidRPr="002C548A" w:rsidRDefault="00401753" w:rsidP="00E35D47">
      <w:pPr>
        <w:pStyle w:val="a3"/>
        <w:ind w:left="426" w:hanging="426"/>
        <w:jc w:val="both"/>
        <w:rPr>
          <w:rFonts w:ascii="Times New Roman" w:hAnsi="Times New Roman" w:cs="Times New Roman"/>
          <w:sz w:val="24"/>
          <w:szCs w:val="24"/>
          <w:lang w:val="uk-UA"/>
        </w:rPr>
      </w:pPr>
      <w:r w:rsidRPr="002C548A">
        <w:rPr>
          <w:rFonts w:ascii="Times New Roman" w:hAnsi="Times New Roman" w:cs="Times New Roman"/>
          <w:sz w:val="24"/>
          <w:szCs w:val="24"/>
        </w:rPr>
        <w:t xml:space="preserve">доступ інший строк </w:t>
      </w:r>
      <w:r w:rsidR="00FE2975">
        <w:rPr>
          <w:rFonts w:ascii="Times New Roman" w:hAnsi="Times New Roman" w:cs="Times New Roman"/>
          <w:sz w:val="24"/>
          <w:szCs w:val="24"/>
          <w:lang w:val="uk-UA"/>
        </w:rPr>
        <w:t xml:space="preserve"> </w:t>
      </w:r>
      <w:r w:rsidRPr="002C548A">
        <w:rPr>
          <w:rFonts w:ascii="Times New Roman" w:hAnsi="Times New Roman" w:cs="Times New Roman"/>
          <w:sz w:val="24"/>
          <w:szCs w:val="24"/>
        </w:rPr>
        <w:t xml:space="preserve">доступу до вузла обліку узгоджується додатково.  </w:t>
      </w:r>
    </w:p>
    <w:p w:rsidR="002C548A"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Розрахунковим періодом для оплати послуг є календарний місяць.  Оплата послуг </w:t>
      </w:r>
    </w:p>
    <w:p w:rsidR="003D7118"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здійснюється не пізніше 20 числа місяця, що настає за розрахунковим періодом, якщо інше не визначено договором.  Рахунки на оплату послуг формуються виконавцем (якщо не визначено споживачами іншу особу, що здійснює розподіл обсягів послуг), на основі показань вузлів комерційного обліку з урахуванням показань вузлів розподільного обліку відповідно до Закону України “Про комерційний облік теплової енергії та водопостачання” та надаються споживачеві (його представникові) не пізніше ніж за 10 календарних днів до граничного строку внесення плати за послуги.  Рахунки надаються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EE6F22"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Показання вузлів розподільного обліку (у тому числі гарячої води) знімаються споживачем в </w:t>
      </w:r>
    </w:p>
    <w:p w:rsidR="00EE6F22"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останній день розрахункового періоду та надаються виконавцеві у строк _________ одним із таких способів, як телефоном, факсом, або в інший спосіб, доведений до відома споживача,  та зазначаються у рахунку на оплату послуг.  </w:t>
      </w:r>
    </w:p>
    <w:p w:rsidR="00EE6F22"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У разі ненадання у визначений договором строк споживачем виконавцеві показань вузлів </w:t>
      </w:r>
    </w:p>
    <w:p w:rsidR="0065713A"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розподільного обліку виконавцем протягом трьох місяців приймається середньодобове споживання відповідної по</w:t>
      </w:r>
      <w:r w:rsidR="005D343A">
        <w:rPr>
          <w:rFonts w:ascii="Times New Roman" w:hAnsi="Times New Roman" w:cs="Times New Roman"/>
          <w:sz w:val="24"/>
          <w:szCs w:val="24"/>
          <w:lang w:val="uk-UA"/>
        </w:rPr>
        <w:t xml:space="preserve">слуги за попередні 12 місяців. </w:t>
      </w:r>
      <w:r w:rsidRPr="00401753">
        <w:rPr>
          <w:rFonts w:ascii="Times New Roman" w:hAnsi="Times New Roman" w:cs="Times New Roman"/>
          <w:sz w:val="24"/>
          <w:szCs w:val="24"/>
        </w:rPr>
        <w:t xml:space="preserve">Після відновлення надання показань відповідних вузлів обліку виконавець зобов’язаний здійснити </w:t>
      </w:r>
      <w:r w:rsidR="00EE6F22">
        <w:rPr>
          <w:rFonts w:ascii="Times New Roman" w:hAnsi="Times New Roman" w:cs="Times New Roman"/>
          <w:sz w:val="24"/>
          <w:szCs w:val="24"/>
        </w:rPr>
        <w:t>перерахунок за надані послуги.</w:t>
      </w:r>
    </w:p>
    <w:p w:rsidR="0065713A"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Розподіл обсягів наданих послуг між споживачами здійснюється відповідно до Методики </w:t>
      </w:r>
    </w:p>
    <w:p w:rsidR="0065713A" w:rsidRDefault="00401753" w:rsidP="00E35D47">
      <w:pPr>
        <w:pStyle w:val="a3"/>
        <w:ind w:left="1"/>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розподілу між споживачами обсягів спожитих у будівлі комунальних послуг, затвердженої Мінрегіоном.                                                                                                                                                </w:t>
      </w:r>
    </w:p>
    <w:p w:rsidR="00F20F7C"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Обсяг наданих споживачеві послуг з централізованого водовідведення визначається на рівні </w:t>
      </w:r>
    </w:p>
    <w:p w:rsidR="00DC193B"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обсягів спожитих ним послуг з централізованого водопостачання та постачання гарячої води. </w:t>
      </w:r>
    </w:p>
    <w:p w:rsidR="00517754"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До встановлення вузла комерційного обліку обсяги споживання питної води визначаються </w:t>
      </w:r>
    </w:p>
    <w:p w:rsidR="00401753" w:rsidRPr="00B02BDA"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за </w:t>
      </w:r>
      <w:r w:rsidRPr="00B02BDA">
        <w:rPr>
          <w:rFonts w:ascii="Times New Roman" w:hAnsi="Times New Roman" w:cs="Times New Roman"/>
          <w:sz w:val="24"/>
          <w:szCs w:val="24"/>
        </w:rPr>
        <w:t>показаннями вузлів розподільного обліку, а у разі їх відсутності — за нормами споживання, встановленими органами місцевого самоврядування. Загальний обсяг споживання питної води у такій будівлі визначається як сума обсягу, визначеного за допомогою вузлів розподільного обліку,</w:t>
      </w:r>
    </w:p>
    <w:p w:rsidR="002B392C" w:rsidRPr="005D343A" w:rsidRDefault="00B02BDA" w:rsidP="00E35D47">
      <w:pPr>
        <w:pStyle w:val="a5"/>
        <w:ind w:left="0"/>
        <w:jc w:val="both"/>
        <w:rPr>
          <w:rFonts w:ascii="Times New Roman" w:hAnsi="Times New Roman" w:cs="Times New Roman"/>
          <w:sz w:val="24"/>
          <w:szCs w:val="24"/>
        </w:rPr>
      </w:pPr>
      <w:r w:rsidRPr="00FB6986">
        <w:rPr>
          <w:rFonts w:ascii="Times New Roman" w:hAnsi="Times New Roman" w:cs="Times New Roman"/>
          <w:sz w:val="24"/>
          <w:szCs w:val="24"/>
        </w:rPr>
        <w:t>та розрахункового обсягу, визначеного за нормою споживання для споживачів, приміщення яких не оснащені вузлами розподільного обліку.</w:t>
      </w:r>
      <w:r w:rsidR="00FB6986" w:rsidRPr="00FB6986">
        <w:rPr>
          <w:rFonts w:ascii="Times New Roman" w:hAnsi="Times New Roman" w:cs="Times New Roman"/>
          <w:sz w:val="24"/>
          <w:szCs w:val="24"/>
          <w:lang w:val="uk-UA"/>
        </w:rPr>
        <w:t xml:space="preserve">                                                                                                 25.  </w:t>
      </w:r>
      <w:r w:rsidRPr="005D343A">
        <w:rPr>
          <w:rFonts w:ascii="Times New Roman" w:hAnsi="Times New Roman" w:cs="Times New Roman"/>
          <w:sz w:val="24"/>
          <w:szCs w:val="24"/>
        </w:rPr>
        <w:t xml:space="preserve">Обсяг наданих послуг для споживачів, у яких відсутні вузли розподільного обліку, визначається відповідно до Методики розподілу між споживачами обсягів спожитих у будівлі </w:t>
      </w:r>
      <w:r w:rsidRPr="005D343A">
        <w:rPr>
          <w:rFonts w:ascii="Times New Roman" w:hAnsi="Times New Roman" w:cs="Times New Roman"/>
          <w:sz w:val="24"/>
          <w:szCs w:val="24"/>
        </w:rPr>
        <w:lastRenderedPageBreak/>
        <w:t xml:space="preserve">комунальних послуг.  </w:t>
      </w:r>
      <w:r w:rsidR="005D343A" w:rsidRPr="005D343A">
        <w:rPr>
          <w:rFonts w:ascii="Times New Roman" w:hAnsi="Times New Roman" w:cs="Times New Roman"/>
          <w:sz w:val="24"/>
          <w:szCs w:val="24"/>
        </w:rPr>
        <w:t xml:space="preserve">                                                                                                                                              </w:t>
      </w:r>
      <w:r w:rsidR="004611E7" w:rsidRPr="005D343A">
        <w:rPr>
          <w:rFonts w:ascii="Times New Roman" w:hAnsi="Times New Roman" w:cs="Times New Roman"/>
          <w:sz w:val="24"/>
          <w:szCs w:val="24"/>
        </w:rPr>
        <w:t xml:space="preserve">26.  </w:t>
      </w:r>
      <w:r w:rsidRPr="005D343A">
        <w:rPr>
          <w:rFonts w:ascii="Times New Roman" w:hAnsi="Times New Roman" w:cs="Times New Roman"/>
          <w:sz w:val="24"/>
          <w:szCs w:val="24"/>
        </w:rPr>
        <w:t xml:space="preserve">У разі виходу з ладу або втрати вузла комерційного обліку до відновлення його роботи або </w:t>
      </w:r>
    </w:p>
    <w:p w:rsidR="000B5B23" w:rsidRPr="00FA031D" w:rsidRDefault="00B02BDA" w:rsidP="00E35D47">
      <w:pPr>
        <w:pStyle w:val="TableParagraph"/>
        <w:jc w:val="both"/>
        <w:rPr>
          <w:rFonts w:ascii="Times New Roman" w:hAnsi="Times New Roman"/>
          <w:sz w:val="24"/>
          <w:szCs w:val="24"/>
          <w:lang w:val="ru-RU"/>
        </w:rPr>
      </w:pPr>
      <w:r w:rsidRPr="00FA031D">
        <w:rPr>
          <w:rFonts w:ascii="Times New Roman" w:hAnsi="Times New Roman"/>
          <w:sz w:val="24"/>
          <w:szCs w:val="24"/>
          <w:lang w:val="ru-RU"/>
        </w:rPr>
        <w:t xml:space="preserve">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                                                                                                                                     </w:t>
      </w:r>
      <w:r w:rsidR="00534056" w:rsidRPr="00FA031D">
        <w:rPr>
          <w:rFonts w:ascii="Times New Roman" w:hAnsi="Times New Roman"/>
          <w:sz w:val="24"/>
          <w:szCs w:val="24"/>
          <w:lang w:val="ru-RU"/>
        </w:rPr>
        <w:t xml:space="preserve">27.  </w:t>
      </w:r>
      <w:r w:rsidRPr="00FA031D">
        <w:rPr>
          <w:rFonts w:ascii="Times New Roman" w:hAnsi="Times New Roman"/>
          <w:sz w:val="24"/>
          <w:szCs w:val="24"/>
          <w:lang w:val="ru-RU"/>
        </w:rPr>
        <w:t xml:space="preserve">Оплата послуг здійснюється в безготівковій або готівковій формі. За бажанням споживача </w:t>
      </w:r>
    </w:p>
    <w:p w:rsidR="00FB6986" w:rsidRPr="00FA031D" w:rsidRDefault="00B02BDA" w:rsidP="00E35D47">
      <w:pPr>
        <w:pStyle w:val="TableParagraph"/>
        <w:jc w:val="both"/>
        <w:rPr>
          <w:rFonts w:ascii="Times New Roman" w:hAnsi="Times New Roman"/>
          <w:sz w:val="24"/>
          <w:szCs w:val="24"/>
          <w:lang w:val="uk-UA"/>
        </w:rPr>
      </w:pPr>
      <w:r w:rsidRPr="00FA031D">
        <w:rPr>
          <w:rFonts w:ascii="Times New Roman" w:hAnsi="Times New Roman"/>
          <w:sz w:val="24"/>
          <w:szCs w:val="24"/>
          <w:lang w:val="ru-RU"/>
        </w:rPr>
        <w:t xml:space="preserve">оплата послуг може здійснюватися шляхом внесення авансових платежів.  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r w:rsidR="00A74899" w:rsidRPr="00FA031D">
        <w:rPr>
          <w:rFonts w:ascii="Times New Roman" w:hAnsi="Times New Roman"/>
          <w:sz w:val="24"/>
          <w:szCs w:val="24"/>
          <w:lang w:val="ru-RU"/>
        </w:rPr>
        <w:t xml:space="preserve">                                                                                             </w:t>
      </w:r>
      <w:r w:rsidR="003326FF" w:rsidRPr="00A74899">
        <w:rPr>
          <w:rFonts w:ascii="Times New Roman" w:hAnsi="Times New Roman"/>
          <w:sz w:val="24"/>
          <w:szCs w:val="24"/>
        </w:rPr>
        <w:t xml:space="preserve">28.  </w:t>
      </w:r>
      <w:r w:rsidRPr="00FA031D">
        <w:rPr>
          <w:rFonts w:ascii="Times New Roman" w:hAnsi="Times New Roman"/>
          <w:sz w:val="24"/>
          <w:szCs w:val="24"/>
          <w:lang w:val="ru-RU"/>
        </w:rPr>
        <w:t xml:space="preserve">У разі несвоєчасного здійснення платежів за послуги споживач сплачує пеню в розмірі ____________ відсотків,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 Нарахування пені починається з першого робочого дня, наступного за останнім днем граничного строку внесення плати за послуги.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r w:rsidR="00A74899" w:rsidRPr="00FA031D">
        <w:rPr>
          <w:rFonts w:ascii="Times New Roman" w:hAnsi="Times New Roman"/>
          <w:sz w:val="24"/>
          <w:szCs w:val="24"/>
          <w:lang w:val="ru-RU"/>
        </w:rPr>
        <w:t xml:space="preserve">                                                                </w:t>
      </w:r>
      <w:r w:rsidR="008C5CAF" w:rsidRPr="00A74899">
        <w:rPr>
          <w:rFonts w:ascii="Times New Roman" w:hAnsi="Times New Roman"/>
          <w:sz w:val="24"/>
          <w:szCs w:val="24"/>
        </w:rPr>
        <w:t xml:space="preserve">29.  </w:t>
      </w:r>
      <w:r w:rsidRPr="00A74899">
        <w:rPr>
          <w:rFonts w:ascii="Times New Roman" w:hAnsi="Times New Roman"/>
          <w:sz w:val="24"/>
          <w:szCs w:val="24"/>
        </w:rPr>
        <w:t xml:space="preserve">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споживачеві неустойку (штраф, пеню) у розмірі _______ відсотків суми проведеного перерахунку вартості послуги.                                                                                                                                                                                    </w:t>
      </w:r>
      <w:r w:rsidR="002224C7" w:rsidRPr="00A74899">
        <w:rPr>
          <w:rFonts w:ascii="Times New Roman" w:hAnsi="Times New Roman"/>
          <w:sz w:val="24"/>
          <w:szCs w:val="24"/>
        </w:rPr>
        <w:t xml:space="preserve">30.  </w:t>
      </w:r>
      <w:r w:rsidRPr="00A74899">
        <w:rPr>
          <w:rFonts w:ascii="Times New Roman" w:hAnsi="Times New Roman"/>
          <w:sz w:val="24"/>
          <w:szCs w:val="24"/>
        </w:rPr>
        <w:t xml:space="preserve">Плата за абонентське обслуговування сплачується споживачем виконавцеві щомісяця.                                        </w:t>
      </w:r>
      <w:r w:rsidR="002224C7" w:rsidRPr="00A74899">
        <w:rPr>
          <w:rFonts w:ascii="Times New Roman" w:hAnsi="Times New Roman"/>
          <w:sz w:val="24"/>
          <w:szCs w:val="24"/>
        </w:rPr>
        <w:t xml:space="preserve">31.  </w:t>
      </w:r>
      <w:r w:rsidRPr="00A74899">
        <w:rPr>
          <w:rFonts w:ascii="Times New Roman" w:hAnsi="Times New Roman"/>
          <w:sz w:val="24"/>
          <w:szCs w:val="24"/>
        </w:rPr>
        <w:t xml:space="preserve">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w:t>
      </w:r>
      <w:r w:rsidR="00A74899">
        <w:rPr>
          <w:rFonts w:ascii="Times New Roman" w:hAnsi="Times New Roman"/>
          <w:sz w:val="24"/>
          <w:szCs w:val="24"/>
          <w:lang w:val="uk-UA"/>
        </w:rPr>
        <w:t xml:space="preserve"> </w:t>
      </w:r>
      <w:r w:rsidRPr="00A74899">
        <w:rPr>
          <w:rFonts w:ascii="Times New Roman" w:hAnsi="Times New Roman"/>
          <w:sz w:val="24"/>
          <w:szCs w:val="24"/>
        </w:rPr>
        <w:t xml:space="preserve">Мінрегіоном.                                                                                       </w:t>
      </w:r>
      <w:r w:rsidR="00A74899">
        <w:rPr>
          <w:rFonts w:ascii="Times New Roman" w:hAnsi="Times New Roman"/>
          <w:sz w:val="24"/>
          <w:szCs w:val="24"/>
          <w:lang w:val="uk-UA"/>
        </w:rPr>
        <w:t xml:space="preserve">                                                                     </w:t>
      </w:r>
      <w:r w:rsidR="00742C46" w:rsidRPr="00A74899">
        <w:rPr>
          <w:rFonts w:ascii="Times New Roman" w:hAnsi="Times New Roman"/>
          <w:sz w:val="24"/>
          <w:szCs w:val="24"/>
        </w:rPr>
        <w:t xml:space="preserve">32.  </w:t>
      </w:r>
      <w:r w:rsidRPr="00A74899">
        <w:rPr>
          <w:rFonts w:ascii="Times New Roman" w:hAnsi="Times New Roman"/>
          <w:sz w:val="24"/>
          <w:szCs w:val="24"/>
        </w:rPr>
        <w:t xml:space="preserve">У разі виявлення у будівлі витоків води із внутрішньобудинкових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w:t>
      </w:r>
      <w:r w:rsidR="00742C46" w:rsidRPr="00A74899">
        <w:rPr>
          <w:rFonts w:ascii="Times New Roman" w:hAnsi="Times New Roman"/>
          <w:sz w:val="24"/>
          <w:szCs w:val="24"/>
        </w:rPr>
        <w:t xml:space="preserve">33.  </w:t>
      </w:r>
      <w:r w:rsidRPr="00A74899">
        <w:rPr>
          <w:rFonts w:ascii="Times New Roman" w:hAnsi="Times New Roman"/>
          <w:sz w:val="24"/>
          <w:szCs w:val="24"/>
          <w:lang w:val="ru-RU"/>
        </w:rPr>
        <w:t>Дієздатні особи, які проживають та/або зареєстровані у житлі споживача, користуються усіма житлово-комунальними послугами та несуть солідарну відповідальність за зобов’язаннями</w:t>
      </w:r>
      <w:r w:rsidR="00543A6E">
        <w:rPr>
          <w:rFonts w:ascii="Times New Roman" w:hAnsi="Times New Roman"/>
          <w:sz w:val="24"/>
          <w:szCs w:val="24"/>
          <w:lang w:val="ru-RU"/>
        </w:rPr>
        <w:t xml:space="preserve"> </w:t>
      </w:r>
      <w:r w:rsidRPr="00A74899">
        <w:rPr>
          <w:rFonts w:ascii="Times New Roman" w:hAnsi="Times New Roman"/>
          <w:sz w:val="24"/>
          <w:szCs w:val="24"/>
          <w:lang w:val="ru-RU"/>
        </w:rPr>
        <w:t xml:space="preserve"> з оплати послуг. </w:t>
      </w:r>
      <w:r w:rsidR="00A74899">
        <w:rPr>
          <w:rFonts w:ascii="Times New Roman" w:hAnsi="Times New Roman"/>
          <w:sz w:val="24"/>
          <w:szCs w:val="24"/>
          <w:lang w:val="uk-UA"/>
        </w:rPr>
        <w:t xml:space="preserve">                                                                                                                                                            </w:t>
      </w:r>
      <w:r w:rsidR="00E35628" w:rsidRPr="00FA031D">
        <w:rPr>
          <w:rFonts w:ascii="Times New Roman" w:hAnsi="Times New Roman"/>
          <w:sz w:val="24"/>
          <w:szCs w:val="24"/>
          <w:lang w:val="uk-UA"/>
        </w:rPr>
        <w:t xml:space="preserve">34.  </w:t>
      </w:r>
      <w:r w:rsidRPr="00FA031D">
        <w:rPr>
          <w:rFonts w:ascii="Times New Roman" w:hAnsi="Times New Roman"/>
          <w:sz w:val="24"/>
          <w:szCs w:val="24"/>
          <w:lang w:val="uk-UA"/>
        </w:rPr>
        <w:t>У разі тимчасової відсутності споживача та інших осіб понад 30 календарних днів споживач може письмово повідомити про це виконавцеві та надати відповід</w:t>
      </w:r>
      <w:r w:rsidR="00FD3889" w:rsidRPr="00FA031D">
        <w:rPr>
          <w:rFonts w:ascii="Times New Roman" w:hAnsi="Times New Roman"/>
          <w:sz w:val="24"/>
          <w:szCs w:val="24"/>
          <w:lang w:val="uk-UA"/>
        </w:rPr>
        <w:t>не документальне підтвердження.</w:t>
      </w:r>
      <w:r w:rsidRPr="00FA031D">
        <w:rPr>
          <w:rFonts w:ascii="Times New Roman" w:hAnsi="Times New Roman"/>
          <w:sz w:val="24"/>
          <w:szCs w:val="24"/>
          <w:lang w:val="uk-UA"/>
        </w:rPr>
        <w:t>У такому разі споживач має право на неоплату вартості послуг (у разі відсутності приладів обліку в житловому приміщенні (ін</w:t>
      </w:r>
      <w:r w:rsidR="003D7118" w:rsidRPr="00FA031D">
        <w:rPr>
          <w:rFonts w:ascii="Times New Roman" w:hAnsi="Times New Roman"/>
          <w:sz w:val="24"/>
          <w:szCs w:val="24"/>
          <w:lang w:val="uk-UA"/>
        </w:rPr>
        <w:t xml:space="preserve">шому об’єкті нерухомого майна).                                       </w:t>
      </w:r>
    </w:p>
    <w:p w:rsidR="00FD3889" w:rsidRPr="00FA031D" w:rsidRDefault="00B02BDA" w:rsidP="00E35D47">
      <w:pPr>
        <w:pStyle w:val="TableParagraph"/>
        <w:jc w:val="both"/>
        <w:rPr>
          <w:rFonts w:ascii="Times New Roman" w:hAnsi="Times New Roman"/>
          <w:sz w:val="24"/>
          <w:szCs w:val="24"/>
          <w:lang w:val="ru-RU"/>
        </w:rPr>
      </w:pPr>
      <w:r w:rsidRPr="00FA031D">
        <w:rPr>
          <w:rFonts w:ascii="Times New Roman" w:hAnsi="Times New Roman"/>
          <w:b/>
          <w:i/>
          <w:sz w:val="24"/>
          <w:szCs w:val="24"/>
          <w:lang w:val="ru-RU"/>
        </w:rPr>
        <w:t xml:space="preserve">Права та обов’язки </w:t>
      </w:r>
      <w:r w:rsidRPr="00A74899">
        <w:rPr>
          <w:rFonts w:ascii="Times New Roman" w:hAnsi="Times New Roman"/>
          <w:b/>
          <w:i/>
          <w:sz w:val="24"/>
          <w:szCs w:val="24"/>
        </w:rPr>
        <w:t>c</w:t>
      </w:r>
      <w:r w:rsidRPr="00FA031D">
        <w:rPr>
          <w:rFonts w:ascii="Times New Roman" w:hAnsi="Times New Roman"/>
          <w:b/>
          <w:i/>
          <w:sz w:val="24"/>
          <w:szCs w:val="24"/>
          <w:lang w:val="ru-RU"/>
        </w:rPr>
        <w:t>торін</w:t>
      </w:r>
    </w:p>
    <w:p w:rsidR="00AC692D" w:rsidRPr="00FA031D" w:rsidRDefault="00FD3889" w:rsidP="00E35D47">
      <w:pPr>
        <w:pStyle w:val="TableParagraph"/>
        <w:jc w:val="both"/>
        <w:rPr>
          <w:rFonts w:ascii="Times New Roman" w:hAnsi="Times New Roman"/>
          <w:b/>
          <w:i/>
          <w:sz w:val="24"/>
          <w:szCs w:val="24"/>
          <w:lang w:val="ru-RU"/>
        </w:rPr>
      </w:pPr>
      <w:r w:rsidRPr="00FA031D">
        <w:rPr>
          <w:rFonts w:ascii="Times New Roman" w:hAnsi="Times New Roman"/>
          <w:sz w:val="24"/>
          <w:szCs w:val="24"/>
          <w:lang w:val="ru-RU"/>
        </w:rPr>
        <w:t xml:space="preserve">35. </w:t>
      </w:r>
      <w:r w:rsidR="00B02BDA" w:rsidRPr="00FA031D">
        <w:rPr>
          <w:rFonts w:ascii="Times New Roman" w:hAnsi="Times New Roman"/>
          <w:b/>
          <w:i/>
          <w:sz w:val="24"/>
          <w:szCs w:val="24"/>
          <w:lang w:val="ru-RU"/>
        </w:rPr>
        <w:t xml:space="preserve">Споживач має право на:                                                                                                                                                                                                                                                                                              </w:t>
      </w:r>
    </w:p>
    <w:p w:rsidR="007815AE" w:rsidRPr="00FC136C" w:rsidRDefault="00AC692D" w:rsidP="00E35D47">
      <w:pPr>
        <w:pStyle w:val="TableParagraph"/>
        <w:jc w:val="both"/>
        <w:rPr>
          <w:rFonts w:ascii="Times New Roman" w:hAnsi="Times New Roman"/>
          <w:sz w:val="24"/>
          <w:szCs w:val="24"/>
          <w:lang w:val="ru-RU"/>
        </w:rPr>
      </w:pPr>
      <w:r w:rsidRPr="00FC136C">
        <w:rPr>
          <w:rFonts w:ascii="Times New Roman" w:hAnsi="Times New Roman"/>
          <w:sz w:val="24"/>
          <w:szCs w:val="24"/>
          <w:lang w:val="ru-RU"/>
        </w:rPr>
        <w:t xml:space="preserve">      </w:t>
      </w:r>
      <w:r w:rsidR="00FC136C">
        <w:rPr>
          <w:rFonts w:ascii="Times New Roman" w:hAnsi="Times New Roman"/>
          <w:sz w:val="24"/>
          <w:szCs w:val="24"/>
          <w:lang w:val="uk-UA"/>
        </w:rPr>
        <w:t xml:space="preserve"> </w:t>
      </w:r>
      <w:r w:rsidRPr="00FC136C">
        <w:rPr>
          <w:rFonts w:ascii="Times New Roman" w:hAnsi="Times New Roman"/>
          <w:sz w:val="24"/>
          <w:szCs w:val="24"/>
          <w:lang w:val="ru-RU"/>
        </w:rPr>
        <w:t xml:space="preserve">1) </w:t>
      </w:r>
      <w:r w:rsidR="00B02BDA" w:rsidRPr="00FC136C">
        <w:rPr>
          <w:rFonts w:ascii="Times New Roman" w:hAnsi="Times New Roman"/>
          <w:sz w:val="24"/>
          <w:szCs w:val="24"/>
          <w:lang w:val="ru-RU"/>
        </w:rPr>
        <w:t xml:space="preserve">підключення в установленому порядку до централізованого водопостачання та водовідведення;        </w:t>
      </w:r>
    </w:p>
    <w:p w:rsidR="007815AE" w:rsidRPr="00FA031D" w:rsidRDefault="00D15AD0" w:rsidP="00E35D47">
      <w:pPr>
        <w:pStyle w:val="TableParagraph"/>
        <w:jc w:val="both"/>
        <w:rPr>
          <w:rFonts w:ascii="Times New Roman" w:hAnsi="Times New Roman"/>
          <w:sz w:val="24"/>
          <w:szCs w:val="24"/>
          <w:lang w:val="uk-UA"/>
        </w:rPr>
      </w:pPr>
      <w:r>
        <w:rPr>
          <w:rFonts w:ascii="Times New Roman" w:hAnsi="Times New Roman"/>
          <w:sz w:val="24"/>
          <w:szCs w:val="24"/>
          <w:lang w:val="uk-UA"/>
        </w:rPr>
        <w:t xml:space="preserve">      </w:t>
      </w:r>
      <w:r w:rsidR="00FC136C">
        <w:rPr>
          <w:rFonts w:ascii="Times New Roman" w:hAnsi="Times New Roman"/>
          <w:sz w:val="24"/>
          <w:szCs w:val="24"/>
          <w:lang w:val="uk-UA"/>
        </w:rPr>
        <w:t xml:space="preserve"> </w:t>
      </w:r>
      <w:r w:rsidR="00AC692D" w:rsidRPr="00FA031D">
        <w:rPr>
          <w:rFonts w:ascii="Times New Roman" w:hAnsi="Times New Roman"/>
          <w:sz w:val="24"/>
          <w:szCs w:val="24"/>
          <w:lang w:val="uk-UA"/>
        </w:rPr>
        <w:t>2)</w:t>
      </w:r>
      <w:r>
        <w:rPr>
          <w:rFonts w:ascii="Times New Roman" w:hAnsi="Times New Roman"/>
          <w:sz w:val="24"/>
          <w:szCs w:val="24"/>
          <w:lang w:val="uk-UA"/>
        </w:rPr>
        <w:t xml:space="preserve"> </w:t>
      </w:r>
      <w:r w:rsidR="00B02BDA" w:rsidRPr="00FA031D">
        <w:rPr>
          <w:rFonts w:ascii="Times New Roman" w:hAnsi="Times New Roman"/>
          <w:sz w:val="24"/>
          <w:szCs w:val="24"/>
          <w:lang w:val="uk-UA"/>
        </w:rPr>
        <w:t xml:space="preserve">забезпечення питною водою, якість якої відповідає державним санітарним нормам та правилам,кількість і режим подання якої визначаються на договірних засадах в обсязі, не меншому від нормативів питного водопостачання;                                                                                                                                                                      </w:t>
      </w:r>
    </w:p>
    <w:p w:rsidR="007815AE" w:rsidRPr="00FC136C" w:rsidRDefault="007815AE" w:rsidP="00E35D47">
      <w:pPr>
        <w:pStyle w:val="TableParagraph"/>
        <w:jc w:val="both"/>
        <w:rPr>
          <w:rFonts w:ascii="Times New Roman" w:hAnsi="Times New Roman"/>
          <w:sz w:val="24"/>
          <w:szCs w:val="24"/>
          <w:lang w:val="ru-RU"/>
        </w:rPr>
      </w:pPr>
      <w:r w:rsidRPr="00FA031D">
        <w:rPr>
          <w:rFonts w:ascii="Times New Roman" w:hAnsi="Times New Roman"/>
          <w:sz w:val="24"/>
          <w:szCs w:val="24"/>
          <w:lang w:val="uk-UA"/>
        </w:rPr>
        <w:t xml:space="preserve">      </w:t>
      </w:r>
      <w:r w:rsidR="00FC136C">
        <w:rPr>
          <w:rFonts w:ascii="Times New Roman" w:hAnsi="Times New Roman"/>
          <w:sz w:val="24"/>
          <w:szCs w:val="24"/>
          <w:lang w:val="uk-UA"/>
        </w:rPr>
        <w:t xml:space="preserve"> </w:t>
      </w:r>
      <w:r w:rsidRPr="00FC136C">
        <w:rPr>
          <w:rFonts w:ascii="Times New Roman" w:hAnsi="Times New Roman"/>
          <w:sz w:val="24"/>
          <w:szCs w:val="24"/>
          <w:lang w:val="ru-RU"/>
        </w:rPr>
        <w:t xml:space="preserve">3) </w:t>
      </w:r>
      <w:r w:rsidR="00B02BDA" w:rsidRPr="00FC136C">
        <w:rPr>
          <w:rFonts w:ascii="Times New Roman" w:hAnsi="Times New Roman"/>
          <w:sz w:val="24"/>
          <w:szCs w:val="24"/>
          <w:lang w:val="ru-RU"/>
        </w:rPr>
        <w:t>одержання в установленому порядку повної, достовірної, своєчасної інформації про якість</w:t>
      </w:r>
      <w:r w:rsidR="00AC692D" w:rsidRPr="00FC136C">
        <w:rPr>
          <w:rFonts w:ascii="Times New Roman" w:hAnsi="Times New Roman"/>
          <w:sz w:val="24"/>
          <w:szCs w:val="24"/>
          <w:lang w:val="ru-RU"/>
        </w:rPr>
        <w:t xml:space="preserve"> питної води та режим її постачання.</w:t>
      </w:r>
    </w:p>
    <w:p w:rsidR="007815AE" w:rsidRPr="00FC136C" w:rsidRDefault="00FC136C" w:rsidP="00E35D47">
      <w:pPr>
        <w:pStyle w:val="TableParagraph"/>
        <w:jc w:val="both"/>
        <w:rPr>
          <w:rFonts w:ascii="Times New Roman" w:hAnsi="Times New Roman"/>
          <w:sz w:val="24"/>
          <w:szCs w:val="24"/>
          <w:lang w:val="ru-RU"/>
        </w:rPr>
      </w:pPr>
      <w:r>
        <w:rPr>
          <w:rFonts w:ascii="Times New Roman" w:hAnsi="Times New Roman"/>
          <w:sz w:val="24"/>
          <w:szCs w:val="24"/>
          <w:lang w:val="uk-UA"/>
        </w:rPr>
        <w:t xml:space="preserve">       </w:t>
      </w:r>
      <w:r w:rsidR="007815AE" w:rsidRPr="00FC136C">
        <w:rPr>
          <w:rFonts w:ascii="Times New Roman" w:hAnsi="Times New Roman"/>
          <w:sz w:val="24"/>
          <w:szCs w:val="24"/>
          <w:lang w:val="ru-RU"/>
        </w:rPr>
        <w:t>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w:t>
      </w:r>
    </w:p>
    <w:p w:rsidR="00F03E38" w:rsidRDefault="00EA2C5A" w:rsidP="00E35D47">
      <w:pPr>
        <w:pStyle w:val="a5"/>
        <w:numPr>
          <w:ilvl w:val="0"/>
          <w:numId w:val="19"/>
        </w:numPr>
        <w:ind w:left="0" w:firstLine="426"/>
        <w:jc w:val="both"/>
        <w:rPr>
          <w:rFonts w:ascii="Times New Roman" w:hAnsi="Times New Roman" w:cs="Times New Roman"/>
          <w:sz w:val="24"/>
          <w:szCs w:val="24"/>
          <w:lang w:val="uk-UA"/>
        </w:rPr>
      </w:pPr>
      <w:r w:rsidRPr="00F03E38">
        <w:rPr>
          <w:rFonts w:ascii="Times New Roman" w:hAnsi="Times New Roman" w:cs="Times New Roman"/>
          <w:sz w:val="24"/>
          <w:szCs w:val="24"/>
          <w:lang w:val="uk-UA"/>
        </w:rPr>
        <w:t xml:space="preserve">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w:t>
      </w:r>
      <w:r w:rsidRPr="00F03E38">
        <w:rPr>
          <w:rFonts w:ascii="Times New Roman" w:hAnsi="Times New Roman" w:cs="Times New Roman"/>
          <w:sz w:val="24"/>
          <w:szCs w:val="24"/>
          <w:lang w:val="uk-UA"/>
        </w:rPr>
        <w:lastRenderedPageBreak/>
        <w:t xml:space="preserve">порушень вимог законодавства у сфері питної води, питного водопостачання та централізованого водовідведення; </w:t>
      </w:r>
    </w:p>
    <w:p w:rsidR="00F03E38" w:rsidRDefault="00EA2C5A" w:rsidP="00E35D47">
      <w:pPr>
        <w:pStyle w:val="a5"/>
        <w:numPr>
          <w:ilvl w:val="0"/>
          <w:numId w:val="19"/>
        </w:numPr>
        <w:ind w:left="0" w:firstLine="426"/>
        <w:jc w:val="both"/>
        <w:rPr>
          <w:rFonts w:ascii="Times New Roman" w:hAnsi="Times New Roman" w:cs="Times New Roman"/>
          <w:sz w:val="24"/>
          <w:szCs w:val="24"/>
          <w:lang w:val="uk-UA"/>
        </w:rPr>
      </w:pPr>
      <w:r w:rsidRPr="00F03E38">
        <w:rPr>
          <w:rFonts w:ascii="Times New Roman" w:hAnsi="Times New Roman" w:cs="Times New Roman"/>
          <w:sz w:val="24"/>
          <w:szCs w:val="24"/>
        </w:rPr>
        <w:t>своєчасне одержання послуг належної якості згідно із законодавством і умовами договору;</w:t>
      </w:r>
    </w:p>
    <w:p w:rsidR="00F03E38" w:rsidRDefault="00EA2C5A" w:rsidP="00E35D47">
      <w:pPr>
        <w:pStyle w:val="a5"/>
        <w:numPr>
          <w:ilvl w:val="0"/>
          <w:numId w:val="19"/>
        </w:numPr>
        <w:ind w:left="0" w:firstLine="426"/>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отримання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rsidR="00F03E38" w:rsidRDefault="00EA2C5A" w:rsidP="00E35D47">
      <w:pPr>
        <w:pStyle w:val="a5"/>
        <w:numPr>
          <w:ilvl w:val="0"/>
          <w:numId w:val="19"/>
        </w:numPr>
        <w:ind w:left="0" w:firstLine="426"/>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усунення протягом строку, встановленого Порядком обслуговування внутрішньобудинкових систем теплопостачання, водопостачання, водовідведення та постачання гарячої води, затвердженим Мінрегіоном, або законодавством, виявлених недоліків у наданні  послуг;  </w:t>
      </w:r>
    </w:p>
    <w:p w:rsidR="00F03E38" w:rsidRDefault="00EA2C5A" w:rsidP="00E35D47">
      <w:pPr>
        <w:pStyle w:val="a5"/>
        <w:numPr>
          <w:ilvl w:val="0"/>
          <w:numId w:val="19"/>
        </w:numPr>
        <w:ind w:left="0" w:firstLine="426"/>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зменшення у встановленому законодавством порядку розміру плати за послуги у разі їх ненадання, надання не в повному обсязі або зниження їх якості; </w:t>
      </w:r>
    </w:p>
    <w:p w:rsidR="00C63800" w:rsidRDefault="00EA2C5A" w:rsidP="00E35D47">
      <w:pPr>
        <w:pStyle w:val="a5"/>
        <w:numPr>
          <w:ilvl w:val="0"/>
          <w:numId w:val="19"/>
        </w:numPr>
        <w:ind w:left="0" w:firstLine="360"/>
        <w:jc w:val="both"/>
        <w:rPr>
          <w:rFonts w:ascii="Times New Roman" w:hAnsi="Times New Roman" w:cs="Times New Roman"/>
          <w:sz w:val="24"/>
          <w:szCs w:val="24"/>
          <w:lang w:val="uk-UA"/>
        </w:rPr>
      </w:pPr>
      <w:r w:rsidRPr="00C63800">
        <w:rPr>
          <w:rFonts w:ascii="Times New Roman" w:hAnsi="Times New Roman" w:cs="Times New Roman"/>
          <w:sz w:val="24"/>
          <w:szCs w:val="24"/>
          <w:lang w:val="uk-UA"/>
        </w:rPr>
        <w:t xml:space="preserve">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договору;  </w:t>
      </w:r>
    </w:p>
    <w:p w:rsidR="006E2D3C" w:rsidRDefault="00EA2C5A" w:rsidP="00E35D47">
      <w:pPr>
        <w:pStyle w:val="a5"/>
        <w:numPr>
          <w:ilvl w:val="0"/>
          <w:numId w:val="19"/>
        </w:numPr>
        <w:ind w:left="0" w:firstLine="360"/>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отримання від виконавця штрафу за перевищення нормативних строків проведення аварійно-відновних робіт у розмірі </w:t>
      </w:r>
      <w:r w:rsidR="00B541D7">
        <w:rPr>
          <w:rFonts w:ascii="Times New Roman" w:hAnsi="Times New Roman" w:cs="Times New Roman"/>
          <w:sz w:val="24"/>
          <w:szCs w:val="24"/>
          <w:lang w:val="uk-UA"/>
        </w:rPr>
        <w:t xml:space="preserve"> </w:t>
      </w:r>
      <w:r w:rsidRPr="00F03E38">
        <w:rPr>
          <w:rFonts w:ascii="Times New Roman" w:hAnsi="Times New Roman" w:cs="Times New Roman"/>
          <w:sz w:val="24"/>
          <w:szCs w:val="24"/>
        </w:rPr>
        <w:t xml:space="preserve">_________ </w:t>
      </w:r>
      <w:r w:rsidR="00B541D7">
        <w:rPr>
          <w:rFonts w:ascii="Times New Roman" w:hAnsi="Times New Roman" w:cs="Times New Roman"/>
          <w:sz w:val="24"/>
          <w:szCs w:val="24"/>
          <w:lang w:val="uk-UA"/>
        </w:rPr>
        <w:t xml:space="preserve"> </w:t>
      </w:r>
      <w:r w:rsidRPr="00F03E38">
        <w:rPr>
          <w:rFonts w:ascii="Times New Roman" w:hAnsi="Times New Roman" w:cs="Times New Roman"/>
          <w:sz w:val="24"/>
          <w:szCs w:val="24"/>
        </w:rPr>
        <w:t>відсотків середньомісячно</w:t>
      </w:r>
      <w:r w:rsidR="00C63800">
        <w:rPr>
          <w:rFonts w:ascii="Times New Roman" w:hAnsi="Times New Roman" w:cs="Times New Roman"/>
          <w:sz w:val="24"/>
          <w:szCs w:val="24"/>
        </w:rPr>
        <w:t>ї плати за послугу за попередні</w:t>
      </w:r>
      <w:r w:rsidRPr="00F03E38">
        <w:rPr>
          <w:rFonts w:ascii="Times New Roman" w:hAnsi="Times New Roman" w:cs="Times New Roman"/>
          <w:sz w:val="24"/>
          <w:szCs w:val="24"/>
        </w:rPr>
        <w:t xml:space="preserve">12 місяців (якщо попередніх місяців нараховується менш як 12, за фактичний час споживання послуги) за кожну добу такого перевищення; </w:t>
      </w:r>
    </w:p>
    <w:p w:rsidR="006E2D3C" w:rsidRDefault="00EA2C5A" w:rsidP="00E35D47">
      <w:pPr>
        <w:pStyle w:val="a5"/>
        <w:numPr>
          <w:ilvl w:val="0"/>
          <w:numId w:val="19"/>
        </w:numPr>
        <w:ind w:left="0" w:firstLine="360"/>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проведення перевірки кількості та якості послуг у встановленому законодавством порядку; </w:t>
      </w:r>
    </w:p>
    <w:p w:rsidR="006E2D3C" w:rsidRDefault="00EA2C5A" w:rsidP="00E35D47">
      <w:pPr>
        <w:pStyle w:val="a5"/>
        <w:numPr>
          <w:ilvl w:val="0"/>
          <w:numId w:val="19"/>
        </w:numPr>
        <w:ind w:left="0" w:firstLine="360"/>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6E2D3C" w:rsidRDefault="00EA2C5A" w:rsidP="00E35D47">
      <w:pPr>
        <w:pStyle w:val="a5"/>
        <w:numPr>
          <w:ilvl w:val="0"/>
          <w:numId w:val="19"/>
        </w:numPr>
        <w:ind w:left="0" w:firstLine="360"/>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отримання без додаткової оплати від виконавця детального розрахунку розподілу обсягу спожитих послуг між споживачами багатоквартирного будинку; </w:t>
      </w:r>
    </w:p>
    <w:p w:rsidR="001F24E5" w:rsidRDefault="00EA2C5A" w:rsidP="00E35D47">
      <w:pPr>
        <w:pStyle w:val="a5"/>
        <w:numPr>
          <w:ilvl w:val="0"/>
          <w:numId w:val="19"/>
        </w:numPr>
        <w:ind w:left="0" w:firstLine="360"/>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 </w:t>
      </w:r>
    </w:p>
    <w:p w:rsidR="00A51BE4" w:rsidRPr="001F24E5" w:rsidRDefault="00EA2C5A" w:rsidP="00E35D47">
      <w:pPr>
        <w:pStyle w:val="a5"/>
        <w:numPr>
          <w:ilvl w:val="0"/>
          <w:numId w:val="19"/>
        </w:numPr>
        <w:ind w:left="0" w:firstLine="360"/>
        <w:jc w:val="both"/>
        <w:rPr>
          <w:rFonts w:ascii="Times New Roman" w:hAnsi="Times New Roman" w:cs="Times New Roman"/>
          <w:sz w:val="24"/>
          <w:szCs w:val="24"/>
          <w:lang w:val="uk-UA"/>
        </w:rPr>
      </w:pPr>
      <w:r w:rsidRPr="001F24E5">
        <w:rPr>
          <w:rFonts w:ascii="Times New Roman" w:hAnsi="Times New Roman" w:cs="Times New Roman"/>
          <w:sz w:val="24"/>
          <w:szCs w:val="24"/>
        </w:rPr>
        <w:t xml:space="preserve">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 </w:t>
      </w:r>
      <w:r w:rsidR="004F63BD">
        <w:rPr>
          <w:rFonts w:ascii="Times New Roman" w:hAnsi="Times New Roman" w:cs="Times New Roman"/>
          <w:sz w:val="24"/>
          <w:szCs w:val="24"/>
          <w:lang w:val="uk-UA"/>
        </w:rPr>
        <w:t xml:space="preserve">                                                                                                                                        </w:t>
      </w:r>
      <w:r w:rsidRPr="001F24E5">
        <w:rPr>
          <w:rFonts w:ascii="Times New Roman" w:hAnsi="Times New Roman" w:cs="Times New Roman"/>
          <w:sz w:val="24"/>
          <w:szCs w:val="24"/>
        </w:rPr>
        <w:t>36</w:t>
      </w:r>
      <w:r w:rsidR="004F63BD">
        <w:rPr>
          <w:rFonts w:ascii="Times New Roman" w:hAnsi="Times New Roman" w:cs="Times New Roman"/>
          <w:sz w:val="24"/>
          <w:szCs w:val="24"/>
          <w:lang w:val="uk-UA"/>
        </w:rPr>
        <w:t xml:space="preserve"> </w:t>
      </w:r>
      <w:r w:rsidRPr="001F24E5">
        <w:rPr>
          <w:rFonts w:ascii="Times New Roman" w:hAnsi="Times New Roman" w:cs="Times New Roman"/>
          <w:i/>
          <w:sz w:val="24"/>
          <w:szCs w:val="24"/>
        </w:rPr>
        <w:t xml:space="preserve">. </w:t>
      </w:r>
      <w:r w:rsidRPr="001F24E5">
        <w:rPr>
          <w:rFonts w:ascii="Times New Roman" w:hAnsi="Times New Roman" w:cs="Times New Roman"/>
          <w:b/>
          <w:i/>
          <w:sz w:val="24"/>
          <w:szCs w:val="24"/>
        </w:rPr>
        <w:t>Споживач зобов’язаний</w:t>
      </w:r>
      <w:r w:rsidRPr="001F24E5">
        <w:rPr>
          <w:rFonts w:ascii="Times New Roman" w:hAnsi="Times New Roman" w:cs="Times New Roman"/>
          <w:sz w:val="24"/>
          <w:szCs w:val="24"/>
        </w:rPr>
        <w:t xml:space="preserve">: </w:t>
      </w:r>
    </w:p>
    <w:p w:rsidR="009C6B15" w:rsidRDefault="00EA2C5A" w:rsidP="00E35D47">
      <w:pPr>
        <w:pStyle w:val="a5"/>
        <w:numPr>
          <w:ilvl w:val="0"/>
          <w:numId w:val="20"/>
        </w:numPr>
        <w:ind w:left="0" w:firstLine="426"/>
        <w:jc w:val="both"/>
        <w:rPr>
          <w:rFonts w:ascii="Times New Roman" w:hAnsi="Times New Roman" w:cs="Times New Roman"/>
          <w:sz w:val="24"/>
          <w:szCs w:val="24"/>
          <w:lang w:val="uk-UA"/>
        </w:rPr>
      </w:pPr>
      <w:r w:rsidRPr="00A51BE4">
        <w:rPr>
          <w:rFonts w:ascii="Times New Roman" w:hAnsi="Times New Roman" w:cs="Times New Roman"/>
          <w:sz w:val="24"/>
          <w:szCs w:val="24"/>
        </w:rPr>
        <w:t xml:space="preserve">раціонально використовувати питну воду, не допускати її витоку із внутрішньобудинкових </w:t>
      </w:r>
      <w:r w:rsidRPr="009C6B15">
        <w:rPr>
          <w:rFonts w:ascii="Times New Roman" w:hAnsi="Times New Roman" w:cs="Times New Roman"/>
          <w:sz w:val="24"/>
          <w:szCs w:val="24"/>
        </w:rPr>
        <w:t xml:space="preserve">мереж та обладнання; </w:t>
      </w:r>
    </w:p>
    <w:p w:rsidR="002B5B6A" w:rsidRDefault="00EA2C5A" w:rsidP="00E35D47">
      <w:pPr>
        <w:pStyle w:val="a5"/>
        <w:numPr>
          <w:ilvl w:val="0"/>
          <w:numId w:val="20"/>
        </w:numPr>
        <w:ind w:left="0" w:firstLine="426"/>
        <w:jc w:val="both"/>
        <w:rPr>
          <w:rFonts w:ascii="Times New Roman" w:hAnsi="Times New Roman" w:cs="Times New Roman"/>
          <w:sz w:val="24"/>
          <w:szCs w:val="24"/>
          <w:lang w:val="uk-UA"/>
        </w:rPr>
      </w:pPr>
      <w:r w:rsidRPr="009C6B15">
        <w:rPr>
          <w:rFonts w:ascii="Times New Roman" w:hAnsi="Times New Roman" w:cs="Times New Roman"/>
          <w:sz w:val="24"/>
          <w:szCs w:val="24"/>
        </w:rPr>
        <w:t xml:space="preserve">не перешкоджати здійсненню контролю за технічним станом інженерного обладнання в </w:t>
      </w:r>
      <w:r w:rsidRPr="002B5B6A">
        <w:rPr>
          <w:rFonts w:ascii="Times New Roman" w:hAnsi="Times New Roman" w:cs="Times New Roman"/>
          <w:sz w:val="24"/>
          <w:szCs w:val="24"/>
        </w:rPr>
        <w:t xml:space="preserve">приміщеннях;   </w:t>
      </w:r>
    </w:p>
    <w:p w:rsidR="002B5B6A" w:rsidRDefault="00EA2C5A" w:rsidP="00E35D47">
      <w:pPr>
        <w:pStyle w:val="a5"/>
        <w:numPr>
          <w:ilvl w:val="0"/>
          <w:numId w:val="20"/>
        </w:numPr>
        <w:ind w:left="0" w:firstLine="426"/>
        <w:jc w:val="both"/>
        <w:rPr>
          <w:rFonts w:ascii="Times New Roman" w:hAnsi="Times New Roman" w:cs="Times New Roman"/>
          <w:sz w:val="24"/>
          <w:szCs w:val="24"/>
          <w:lang w:val="uk-UA"/>
        </w:rPr>
      </w:pPr>
      <w:r w:rsidRPr="002B5B6A">
        <w:rPr>
          <w:rFonts w:ascii="Times New Roman" w:hAnsi="Times New Roman" w:cs="Times New Roman"/>
          <w:sz w:val="24"/>
          <w:szCs w:val="24"/>
        </w:rPr>
        <w:t xml:space="preserve">утримувати в належному технічному і санітарному стані водопровідні мережі та обладнання;  </w:t>
      </w:r>
    </w:p>
    <w:p w:rsidR="002B5B6A" w:rsidRDefault="00EA2C5A" w:rsidP="00E35D47">
      <w:pPr>
        <w:pStyle w:val="a5"/>
        <w:numPr>
          <w:ilvl w:val="0"/>
          <w:numId w:val="20"/>
        </w:numPr>
        <w:ind w:left="0" w:firstLine="426"/>
        <w:jc w:val="both"/>
        <w:rPr>
          <w:rFonts w:ascii="Times New Roman" w:hAnsi="Times New Roman" w:cs="Times New Roman"/>
          <w:sz w:val="24"/>
          <w:szCs w:val="24"/>
          <w:lang w:val="uk-UA"/>
        </w:rPr>
      </w:pPr>
      <w:r w:rsidRPr="002B5B6A">
        <w:rPr>
          <w:rFonts w:ascii="Times New Roman" w:hAnsi="Times New Roman" w:cs="Times New Roman"/>
          <w:sz w:val="24"/>
          <w:szCs w:val="24"/>
        </w:rPr>
        <w:t xml:space="preserve">укладати договір про надання послуг у порядку і випадках, визначених законом; </w:t>
      </w:r>
    </w:p>
    <w:p w:rsidR="002B5B6A" w:rsidRDefault="00EA2C5A" w:rsidP="00E35D47">
      <w:pPr>
        <w:pStyle w:val="a5"/>
        <w:numPr>
          <w:ilvl w:val="0"/>
          <w:numId w:val="20"/>
        </w:numPr>
        <w:ind w:left="0" w:firstLine="426"/>
        <w:jc w:val="both"/>
        <w:rPr>
          <w:rFonts w:ascii="Times New Roman" w:hAnsi="Times New Roman" w:cs="Times New Roman"/>
          <w:sz w:val="24"/>
          <w:szCs w:val="24"/>
          <w:lang w:val="uk-UA"/>
        </w:rPr>
      </w:pPr>
      <w:r w:rsidRPr="002B5B6A">
        <w:rPr>
          <w:rFonts w:ascii="Times New Roman" w:hAnsi="Times New Roman" w:cs="Times New Roman"/>
          <w:sz w:val="24"/>
          <w:szCs w:val="24"/>
        </w:rPr>
        <w:t xml:space="preserve">своєчасно вживати заходів до усунення виявлених неполадок, пов’язаних з отриманням послуг, що виникли з його вини; </w:t>
      </w:r>
    </w:p>
    <w:p w:rsidR="002B5B6A" w:rsidRDefault="00EA2C5A" w:rsidP="00E35D47">
      <w:pPr>
        <w:pStyle w:val="a5"/>
        <w:numPr>
          <w:ilvl w:val="0"/>
          <w:numId w:val="20"/>
        </w:numPr>
        <w:ind w:left="0" w:firstLine="426"/>
        <w:jc w:val="both"/>
        <w:rPr>
          <w:rFonts w:ascii="Times New Roman" w:hAnsi="Times New Roman" w:cs="Times New Roman"/>
          <w:sz w:val="24"/>
          <w:szCs w:val="24"/>
          <w:lang w:val="uk-UA"/>
        </w:rPr>
      </w:pPr>
      <w:r w:rsidRPr="002B5B6A">
        <w:rPr>
          <w:rFonts w:ascii="Times New Roman" w:hAnsi="Times New Roman" w:cs="Times New Roman"/>
          <w:sz w:val="24"/>
          <w:szCs w:val="24"/>
        </w:rPr>
        <w:t xml:space="preserve">забезпечувати </w:t>
      </w:r>
      <w:r w:rsidR="00CC22AD">
        <w:rPr>
          <w:rFonts w:ascii="Times New Roman" w:hAnsi="Times New Roman" w:cs="Times New Roman"/>
          <w:sz w:val="24"/>
          <w:szCs w:val="24"/>
          <w:lang w:val="uk-UA"/>
        </w:rPr>
        <w:t xml:space="preserve"> </w:t>
      </w:r>
      <w:r w:rsidRPr="002B5B6A">
        <w:rPr>
          <w:rFonts w:ascii="Times New Roman" w:hAnsi="Times New Roman" w:cs="Times New Roman"/>
          <w:sz w:val="24"/>
          <w:szCs w:val="24"/>
        </w:rPr>
        <w:t xml:space="preserve">цілісність обладнання вузлів обліку послуг та не втручатися в їх роботу; </w:t>
      </w:r>
    </w:p>
    <w:p w:rsidR="00B60A1F" w:rsidRDefault="00EA2C5A" w:rsidP="00E35D47">
      <w:pPr>
        <w:pStyle w:val="a5"/>
        <w:numPr>
          <w:ilvl w:val="0"/>
          <w:numId w:val="20"/>
        </w:numPr>
        <w:ind w:left="0" w:firstLine="426"/>
        <w:jc w:val="both"/>
        <w:rPr>
          <w:rFonts w:ascii="Times New Roman" w:hAnsi="Times New Roman" w:cs="Times New Roman"/>
          <w:sz w:val="24"/>
          <w:szCs w:val="24"/>
          <w:lang w:val="uk-UA"/>
        </w:rPr>
      </w:pPr>
      <w:r w:rsidRPr="002B5B6A">
        <w:rPr>
          <w:rFonts w:ascii="Times New Roman" w:hAnsi="Times New Roman" w:cs="Times New Roman"/>
          <w:sz w:val="24"/>
          <w:szCs w:val="24"/>
        </w:rPr>
        <w:t>проводити за власний рахунок</w:t>
      </w:r>
      <w:r w:rsidR="00CC22AD">
        <w:rPr>
          <w:rFonts w:ascii="Times New Roman" w:hAnsi="Times New Roman" w:cs="Times New Roman"/>
          <w:sz w:val="24"/>
          <w:szCs w:val="24"/>
          <w:lang w:val="uk-UA"/>
        </w:rPr>
        <w:t xml:space="preserve"> </w:t>
      </w:r>
      <w:r w:rsidRPr="002B5B6A">
        <w:rPr>
          <w:rFonts w:ascii="Times New Roman" w:hAnsi="Times New Roman" w:cs="Times New Roman"/>
          <w:sz w:val="24"/>
          <w:szCs w:val="24"/>
        </w:rPr>
        <w:t xml:space="preserve">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w:t>
      </w:r>
      <w:r w:rsidRPr="00B60A1F">
        <w:rPr>
          <w:rFonts w:ascii="Times New Roman" w:hAnsi="Times New Roman" w:cs="Times New Roman"/>
          <w:sz w:val="24"/>
          <w:szCs w:val="24"/>
        </w:rPr>
        <w:t xml:space="preserve">законом порядку;  </w:t>
      </w:r>
    </w:p>
    <w:p w:rsidR="002D12F6" w:rsidRDefault="00EA2C5A" w:rsidP="00E35D47">
      <w:pPr>
        <w:pStyle w:val="a5"/>
        <w:numPr>
          <w:ilvl w:val="0"/>
          <w:numId w:val="20"/>
        </w:numPr>
        <w:ind w:left="0" w:firstLine="426"/>
        <w:jc w:val="both"/>
        <w:rPr>
          <w:rFonts w:ascii="Times New Roman" w:hAnsi="Times New Roman" w:cs="Times New Roman"/>
          <w:sz w:val="24"/>
          <w:szCs w:val="24"/>
          <w:lang w:val="uk-UA"/>
        </w:rPr>
      </w:pPr>
      <w:r w:rsidRPr="00B60A1F">
        <w:rPr>
          <w:rFonts w:ascii="Times New Roman" w:hAnsi="Times New Roman" w:cs="Times New Roman"/>
          <w:sz w:val="24"/>
          <w:szCs w:val="24"/>
        </w:rPr>
        <w:lastRenderedPageBreak/>
        <w:t>оплачувати надані послуги за тарифами, встановленими відповідно до законодавства, у строки,</w:t>
      </w:r>
      <w:r w:rsidR="00CC22AD">
        <w:rPr>
          <w:rFonts w:ascii="Times New Roman" w:hAnsi="Times New Roman" w:cs="Times New Roman"/>
          <w:sz w:val="24"/>
          <w:szCs w:val="24"/>
          <w:lang w:val="uk-UA"/>
        </w:rPr>
        <w:t xml:space="preserve"> </w:t>
      </w:r>
      <w:r w:rsidR="003664CE" w:rsidRPr="003664CE">
        <w:rPr>
          <w:rFonts w:ascii="Times New Roman" w:hAnsi="Times New Roman" w:cs="Times New Roman"/>
          <w:sz w:val="24"/>
          <w:szCs w:val="24"/>
        </w:rPr>
        <w:t>встановлені договором</w:t>
      </w:r>
      <w:r w:rsidR="003664CE">
        <w:rPr>
          <w:rFonts w:ascii="Times New Roman" w:hAnsi="Times New Roman" w:cs="Times New Roman"/>
          <w:sz w:val="24"/>
          <w:szCs w:val="24"/>
          <w:lang w:val="uk-UA"/>
        </w:rPr>
        <w:t>;</w:t>
      </w:r>
    </w:p>
    <w:p w:rsidR="006E1854" w:rsidRDefault="006E1854" w:rsidP="00E35D47">
      <w:pPr>
        <w:pStyle w:val="a5"/>
        <w:numPr>
          <w:ilvl w:val="0"/>
          <w:numId w:val="20"/>
        </w:numPr>
        <w:ind w:left="709" w:hanging="283"/>
        <w:jc w:val="both"/>
        <w:rPr>
          <w:rFonts w:ascii="Times New Roman" w:hAnsi="Times New Roman" w:cs="Times New Roman"/>
          <w:sz w:val="24"/>
          <w:szCs w:val="24"/>
          <w:lang w:val="uk-UA"/>
        </w:rPr>
      </w:pPr>
      <w:r w:rsidRPr="006E1854">
        <w:rPr>
          <w:rFonts w:ascii="Times New Roman" w:hAnsi="Times New Roman" w:cs="Times New Roman"/>
          <w:sz w:val="24"/>
          <w:szCs w:val="24"/>
          <w:lang w:val="uk-UA"/>
        </w:rPr>
        <w:t xml:space="preserve">допускати у своє житлове приміщення (інший об’єкт нерухомого майна) виконавця або </w:t>
      </w:r>
    </w:p>
    <w:p w:rsidR="00833BD1" w:rsidRDefault="006E1854" w:rsidP="00E35D47">
      <w:pPr>
        <w:pStyle w:val="a5"/>
        <w:ind w:left="0"/>
        <w:jc w:val="both"/>
        <w:rPr>
          <w:rFonts w:ascii="Times New Roman" w:hAnsi="Times New Roman" w:cs="Times New Roman"/>
          <w:sz w:val="24"/>
          <w:szCs w:val="24"/>
          <w:lang w:val="uk-UA"/>
        </w:rPr>
      </w:pPr>
      <w:r w:rsidRPr="006E1854">
        <w:rPr>
          <w:rFonts w:ascii="Times New Roman" w:hAnsi="Times New Roman" w:cs="Times New Roman"/>
          <w:sz w:val="24"/>
          <w:szCs w:val="24"/>
          <w:lang w:val="uk-UA"/>
        </w:rPr>
        <w:t xml:space="preserve">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w:t>
      </w:r>
    </w:p>
    <w:p w:rsidR="00FE0548" w:rsidRDefault="00CC22AD" w:rsidP="00E35D47">
      <w:pPr>
        <w:pStyle w:val="a5"/>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10) </w:t>
      </w:r>
      <w:r w:rsidR="006E1854" w:rsidRPr="00833BD1">
        <w:rPr>
          <w:rFonts w:ascii="Times New Roman" w:hAnsi="Times New Roman" w:cs="Times New Roman"/>
          <w:sz w:val="24"/>
          <w:szCs w:val="24"/>
        </w:rPr>
        <w:t xml:space="preserve">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інших учасників відносин у сфері житлово-комунальних послуг; </w:t>
      </w:r>
    </w:p>
    <w:p w:rsidR="00FE0548" w:rsidRDefault="00FE0548" w:rsidP="00E35D47">
      <w:pPr>
        <w:pStyle w:val="a5"/>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11) </w:t>
      </w:r>
      <w:r w:rsidR="006E1854" w:rsidRPr="00833BD1">
        <w:rPr>
          <w:rFonts w:ascii="Times New Roman" w:hAnsi="Times New Roman" w:cs="Times New Roman"/>
          <w:sz w:val="24"/>
          <w:szCs w:val="24"/>
          <w:lang w:val="uk-UA"/>
        </w:rPr>
        <w:t xml:space="preserve">забезпечувати своєчасну підготовку об’єктів, що перебувають у його власності, до експлуатації в осінньо-зимовий період;                                                                                                                                     </w:t>
      </w:r>
    </w:p>
    <w:p w:rsidR="00DD0D67" w:rsidRDefault="00FE0548" w:rsidP="00E35D47">
      <w:pPr>
        <w:pStyle w:val="a5"/>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12) </w:t>
      </w:r>
      <w:r w:rsidR="006E1854" w:rsidRPr="00833BD1">
        <w:rPr>
          <w:rFonts w:ascii="Times New Roman" w:hAnsi="Times New Roman" w:cs="Times New Roman"/>
          <w:sz w:val="24"/>
          <w:szCs w:val="24"/>
          <w:lang w:val="uk-UA"/>
        </w:rPr>
        <w:t xml:space="preserve">у разі несвоєчасного внесення платежів за послуги сплачувати пеню в розмірах, установлених законом або договором;                                                                                                                                 </w:t>
      </w:r>
    </w:p>
    <w:p w:rsidR="00DD0D67" w:rsidRDefault="00DD0D67" w:rsidP="00E35D47">
      <w:pPr>
        <w:pStyle w:val="a5"/>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13) </w:t>
      </w:r>
      <w:r w:rsidR="006E1854" w:rsidRPr="00833BD1">
        <w:rPr>
          <w:rFonts w:ascii="Times New Roman" w:hAnsi="Times New Roman" w:cs="Times New Roman"/>
          <w:sz w:val="24"/>
          <w:szCs w:val="24"/>
          <w:lang w:val="uk-UA"/>
        </w:rPr>
        <w:t xml:space="preserve">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                                                                                                                                                   </w:t>
      </w:r>
    </w:p>
    <w:p w:rsidR="006E1854" w:rsidRPr="00DD0D67" w:rsidRDefault="00DD0D67" w:rsidP="00E35D47">
      <w:pPr>
        <w:pStyle w:val="a5"/>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14) </w:t>
      </w:r>
      <w:r w:rsidR="006E1854" w:rsidRPr="00DD0D67">
        <w:rPr>
          <w:rFonts w:ascii="Times New Roman" w:hAnsi="Times New Roman" w:cs="Times New Roman"/>
          <w:sz w:val="24"/>
          <w:szCs w:val="24"/>
          <w:lang w:val="uk-UA"/>
        </w:rPr>
        <w:t xml:space="preserve">надавати виконавцеві або особі, що здійснює розподіл обсягів спожитих послуг, показання наявних вузлів розподільного обліку в порядку та строки, визначені договором;                                      </w:t>
      </w:r>
    </w:p>
    <w:p w:rsidR="00961E06" w:rsidRDefault="006E1854" w:rsidP="00E35D47">
      <w:pPr>
        <w:pStyle w:val="a5"/>
        <w:ind w:left="0"/>
        <w:jc w:val="both"/>
        <w:rPr>
          <w:rFonts w:ascii="Times New Roman" w:hAnsi="Times New Roman" w:cs="Times New Roman"/>
          <w:sz w:val="24"/>
          <w:szCs w:val="24"/>
          <w:lang w:val="uk-UA"/>
        </w:rPr>
      </w:pPr>
      <w:r w:rsidRPr="006E1854">
        <w:rPr>
          <w:rFonts w:ascii="Times New Roman" w:hAnsi="Times New Roman" w:cs="Times New Roman"/>
          <w:sz w:val="24"/>
          <w:szCs w:val="24"/>
          <w:lang w:val="uk-UA"/>
        </w:rPr>
        <w:t xml:space="preserve">дотримуватися правил безпеки, зокрема пожежної, та санітарних норм.       </w:t>
      </w:r>
    </w:p>
    <w:p w:rsidR="004715A4" w:rsidRDefault="00961E06" w:rsidP="00E35D47">
      <w:pPr>
        <w:pStyle w:val="a5"/>
        <w:ind w:left="0"/>
        <w:jc w:val="both"/>
        <w:rPr>
          <w:rFonts w:ascii="Times New Roman" w:hAnsi="Times New Roman" w:cs="Times New Roman"/>
          <w:b/>
          <w:i/>
          <w:sz w:val="24"/>
          <w:szCs w:val="24"/>
          <w:lang w:val="uk-UA"/>
        </w:rPr>
      </w:pPr>
      <w:r>
        <w:rPr>
          <w:rFonts w:ascii="Times New Roman" w:hAnsi="Times New Roman" w:cs="Times New Roman"/>
          <w:sz w:val="24"/>
          <w:szCs w:val="24"/>
          <w:lang w:val="uk-UA"/>
        </w:rPr>
        <w:t xml:space="preserve">37. </w:t>
      </w:r>
      <w:r w:rsidR="005D1126">
        <w:rPr>
          <w:rFonts w:ascii="Times New Roman" w:hAnsi="Times New Roman" w:cs="Times New Roman"/>
          <w:sz w:val="24"/>
          <w:szCs w:val="24"/>
          <w:lang w:val="uk-UA"/>
        </w:rPr>
        <w:t xml:space="preserve">  </w:t>
      </w:r>
      <w:r w:rsidR="006E1854" w:rsidRPr="00DD0D67">
        <w:rPr>
          <w:rFonts w:ascii="Times New Roman" w:hAnsi="Times New Roman" w:cs="Times New Roman"/>
          <w:b/>
          <w:i/>
          <w:sz w:val="24"/>
          <w:szCs w:val="24"/>
          <w:lang w:val="uk-UA"/>
        </w:rPr>
        <w:t xml:space="preserve">Виконавець має право:                                                                                                                               </w:t>
      </w:r>
    </w:p>
    <w:p w:rsidR="00D27A61" w:rsidRPr="00F50348" w:rsidRDefault="006E1854" w:rsidP="00E35D47">
      <w:pPr>
        <w:pStyle w:val="a5"/>
        <w:numPr>
          <w:ilvl w:val="0"/>
          <w:numId w:val="24"/>
        </w:numPr>
        <w:ind w:left="0" w:firstLine="426"/>
        <w:jc w:val="both"/>
        <w:rPr>
          <w:rFonts w:ascii="Times New Roman" w:hAnsi="Times New Roman" w:cs="Times New Roman"/>
          <w:sz w:val="24"/>
          <w:szCs w:val="24"/>
          <w:lang w:val="uk-UA"/>
        </w:rPr>
      </w:pPr>
      <w:r w:rsidRPr="004715A4">
        <w:rPr>
          <w:rFonts w:ascii="Times New Roman" w:hAnsi="Times New Roman" w:cs="Times New Roman"/>
          <w:sz w:val="24"/>
          <w:szCs w:val="24"/>
          <w:lang w:val="uk-UA"/>
        </w:rPr>
        <w:t xml:space="preserve">здійснювати контроль за технічним станом  інженерного обладнання будинків та споруд, </w:t>
      </w:r>
      <w:r w:rsidRPr="00F50348">
        <w:rPr>
          <w:rFonts w:ascii="Times New Roman" w:hAnsi="Times New Roman" w:cs="Times New Roman"/>
          <w:sz w:val="24"/>
          <w:szCs w:val="24"/>
          <w:lang w:val="uk-UA"/>
        </w:rPr>
        <w:t xml:space="preserve">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435A43" w:rsidRDefault="006E1854" w:rsidP="00E35D47">
      <w:pPr>
        <w:pStyle w:val="a5"/>
        <w:numPr>
          <w:ilvl w:val="0"/>
          <w:numId w:val="24"/>
        </w:numPr>
        <w:ind w:left="0" w:firstLine="426"/>
        <w:jc w:val="both"/>
        <w:rPr>
          <w:rFonts w:ascii="Times New Roman" w:hAnsi="Times New Roman" w:cs="Times New Roman"/>
          <w:sz w:val="24"/>
          <w:szCs w:val="24"/>
          <w:lang w:val="uk-UA"/>
        </w:rPr>
      </w:pPr>
      <w:r w:rsidRPr="00D27A61">
        <w:rPr>
          <w:rFonts w:ascii="Times New Roman" w:hAnsi="Times New Roman" w:cs="Times New Roman"/>
          <w:sz w:val="24"/>
          <w:szCs w:val="24"/>
          <w:lang w:val="uk-UA"/>
        </w:rPr>
        <w:t xml:space="preserve">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                                                                                            </w:t>
      </w:r>
    </w:p>
    <w:p w:rsidR="00D27A61" w:rsidRDefault="006E1854" w:rsidP="00E35D47">
      <w:pPr>
        <w:pStyle w:val="a5"/>
        <w:numPr>
          <w:ilvl w:val="0"/>
          <w:numId w:val="24"/>
        </w:numPr>
        <w:ind w:left="0" w:firstLine="426"/>
        <w:jc w:val="both"/>
        <w:rPr>
          <w:rFonts w:ascii="Times New Roman" w:hAnsi="Times New Roman" w:cs="Times New Roman"/>
          <w:sz w:val="24"/>
          <w:szCs w:val="24"/>
          <w:lang w:val="uk-UA"/>
        </w:rPr>
      </w:pPr>
      <w:r w:rsidRPr="00D27A61">
        <w:rPr>
          <w:rFonts w:ascii="Times New Roman" w:hAnsi="Times New Roman" w:cs="Times New Roman"/>
          <w:sz w:val="24"/>
          <w:szCs w:val="24"/>
          <w:lang w:val="uk-UA"/>
        </w:rPr>
        <w:t xml:space="preserve">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            </w:t>
      </w:r>
    </w:p>
    <w:p w:rsidR="004715A4" w:rsidRPr="00D27A61" w:rsidRDefault="006E1854" w:rsidP="00E35D47">
      <w:pPr>
        <w:pStyle w:val="a5"/>
        <w:numPr>
          <w:ilvl w:val="0"/>
          <w:numId w:val="24"/>
        </w:numPr>
        <w:ind w:left="0" w:firstLine="426"/>
        <w:jc w:val="both"/>
        <w:rPr>
          <w:rFonts w:ascii="Times New Roman" w:hAnsi="Times New Roman" w:cs="Times New Roman"/>
          <w:sz w:val="24"/>
          <w:szCs w:val="24"/>
          <w:lang w:val="uk-UA"/>
        </w:rPr>
      </w:pPr>
      <w:r w:rsidRPr="00D27A61">
        <w:rPr>
          <w:rFonts w:ascii="Times New Roman" w:hAnsi="Times New Roman" w:cs="Times New Roman"/>
          <w:sz w:val="24"/>
          <w:szCs w:val="24"/>
          <w:lang w:val="uk-UA"/>
        </w:rPr>
        <w:t xml:space="preserve">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порядку, визначеному законом і договором;                                                                                            </w:t>
      </w:r>
    </w:p>
    <w:p w:rsidR="004715A4" w:rsidRDefault="006E1854" w:rsidP="00E35D47">
      <w:pPr>
        <w:pStyle w:val="a5"/>
        <w:numPr>
          <w:ilvl w:val="0"/>
          <w:numId w:val="24"/>
        </w:numPr>
        <w:ind w:left="0" w:firstLine="426"/>
        <w:jc w:val="both"/>
        <w:rPr>
          <w:rFonts w:ascii="Times New Roman" w:hAnsi="Times New Roman" w:cs="Times New Roman"/>
          <w:sz w:val="24"/>
          <w:szCs w:val="24"/>
          <w:lang w:val="uk-UA"/>
        </w:rPr>
      </w:pPr>
      <w:r w:rsidRPr="004715A4">
        <w:rPr>
          <w:rFonts w:ascii="Times New Roman" w:hAnsi="Times New Roman" w:cs="Times New Roman"/>
          <w:sz w:val="24"/>
          <w:szCs w:val="24"/>
          <w:lang w:val="uk-UA"/>
        </w:rPr>
        <w:t xml:space="preserve">обмежити (припинити)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                                                                                       </w:t>
      </w:r>
    </w:p>
    <w:p w:rsidR="004715A4" w:rsidRDefault="006E1854" w:rsidP="00E35D47">
      <w:pPr>
        <w:pStyle w:val="a5"/>
        <w:numPr>
          <w:ilvl w:val="0"/>
          <w:numId w:val="24"/>
        </w:numPr>
        <w:ind w:left="0" w:firstLine="426"/>
        <w:jc w:val="both"/>
        <w:rPr>
          <w:rFonts w:ascii="Times New Roman" w:hAnsi="Times New Roman" w:cs="Times New Roman"/>
          <w:sz w:val="24"/>
          <w:szCs w:val="24"/>
          <w:lang w:val="uk-UA"/>
        </w:rPr>
      </w:pPr>
      <w:r w:rsidRPr="004715A4">
        <w:rPr>
          <w:rFonts w:ascii="Times New Roman" w:hAnsi="Times New Roman" w:cs="Times New Roman"/>
          <w:sz w:val="24"/>
          <w:szCs w:val="24"/>
          <w:lang w:val="uk-UA"/>
        </w:rPr>
        <w:t xml:space="preserve">звертатися до суду в разі порушення споживачами умов договору;                                                     </w:t>
      </w:r>
    </w:p>
    <w:p w:rsidR="004715A4" w:rsidRDefault="006E1854" w:rsidP="00E35D47">
      <w:pPr>
        <w:pStyle w:val="a5"/>
        <w:numPr>
          <w:ilvl w:val="0"/>
          <w:numId w:val="24"/>
        </w:numPr>
        <w:ind w:left="0" w:firstLine="426"/>
        <w:jc w:val="both"/>
        <w:rPr>
          <w:rFonts w:ascii="Times New Roman" w:hAnsi="Times New Roman" w:cs="Times New Roman"/>
          <w:sz w:val="24"/>
          <w:szCs w:val="24"/>
          <w:lang w:val="uk-UA"/>
        </w:rPr>
      </w:pPr>
      <w:r w:rsidRPr="004715A4">
        <w:rPr>
          <w:rFonts w:ascii="Times New Roman" w:hAnsi="Times New Roman" w:cs="Times New Roman"/>
          <w:sz w:val="24"/>
          <w:szCs w:val="24"/>
          <w:lang w:val="uk-UA"/>
        </w:rPr>
        <w:t xml:space="preserve">отримувати від споживача інформацію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                                            </w:t>
      </w:r>
    </w:p>
    <w:p w:rsidR="00B800A5" w:rsidRPr="00B800A5" w:rsidRDefault="006E1854" w:rsidP="00E35D47">
      <w:pPr>
        <w:pStyle w:val="a5"/>
        <w:numPr>
          <w:ilvl w:val="0"/>
          <w:numId w:val="24"/>
        </w:numPr>
        <w:ind w:left="0" w:firstLine="426"/>
        <w:jc w:val="both"/>
        <w:rPr>
          <w:rFonts w:ascii="Times New Roman" w:hAnsi="Times New Roman" w:cs="Times New Roman"/>
          <w:sz w:val="24"/>
          <w:szCs w:val="24"/>
          <w:lang w:val="uk-UA"/>
        </w:rPr>
      </w:pPr>
      <w:r w:rsidRPr="004715A4">
        <w:rPr>
          <w:rFonts w:ascii="Times New Roman" w:hAnsi="Times New Roman" w:cs="Times New Roman"/>
          <w:sz w:val="24"/>
          <w:szCs w:val="24"/>
          <w:lang w:val="uk-UA"/>
        </w:rPr>
        <w:t xml:space="preserve">створювати систему управління якістю, сертифіковану відповідно до національних або міжнародних стандартів акредитованими органами із сертифікації.                                                   38. </w:t>
      </w:r>
      <w:r w:rsidR="00FC023E">
        <w:rPr>
          <w:rFonts w:ascii="Times New Roman" w:hAnsi="Times New Roman" w:cs="Times New Roman"/>
          <w:sz w:val="24"/>
          <w:szCs w:val="24"/>
          <w:lang w:val="uk-UA"/>
        </w:rPr>
        <w:t xml:space="preserve">  </w:t>
      </w:r>
      <w:r w:rsidRPr="009F795C">
        <w:rPr>
          <w:rFonts w:ascii="Times New Roman" w:hAnsi="Times New Roman" w:cs="Times New Roman"/>
          <w:b/>
          <w:i/>
          <w:sz w:val="24"/>
          <w:szCs w:val="24"/>
          <w:lang w:val="uk-UA"/>
        </w:rPr>
        <w:t xml:space="preserve">Виконавець зобов’язаний:     </w:t>
      </w:r>
    </w:p>
    <w:p w:rsidR="00B800A5" w:rsidRDefault="006E1854" w:rsidP="00E35D47">
      <w:pPr>
        <w:pStyle w:val="a5"/>
        <w:numPr>
          <w:ilvl w:val="0"/>
          <w:numId w:val="25"/>
        </w:numPr>
        <w:ind w:left="0" w:firstLine="426"/>
        <w:jc w:val="both"/>
        <w:rPr>
          <w:rFonts w:ascii="Times New Roman" w:hAnsi="Times New Roman" w:cs="Times New Roman"/>
          <w:sz w:val="24"/>
          <w:szCs w:val="24"/>
          <w:lang w:val="uk-UA"/>
        </w:rPr>
      </w:pPr>
      <w:r w:rsidRPr="004715A4">
        <w:rPr>
          <w:rFonts w:ascii="Times New Roman" w:hAnsi="Times New Roman" w:cs="Times New Roman"/>
          <w:sz w:val="24"/>
          <w:szCs w:val="24"/>
          <w:lang w:val="uk-UA"/>
        </w:rPr>
        <w:t xml:space="preserve">забезпечувати виробництво та постачання споживачам питної води відповідно до умов </w:t>
      </w:r>
      <w:r w:rsidRPr="00B800A5">
        <w:rPr>
          <w:rFonts w:ascii="Times New Roman" w:hAnsi="Times New Roman" w:cs="Times New Roman"/>
          <w:sz w:val="24"/>
          <w:szCs w:val="24"/>
          <w:lang w:val="uk-UA"/>
        </w:rPr>
        <w:t xml:space="preserve">договору;                                                                                                                                                        </w:t>
      </w:r>
    </w:p>
    <w:p w:rsidR="00564F79" w:rsidRDefault="006E1854" w:rsidP="00E35D47">
      <w:pPr>
        <w:pStyle w:val="a5"/>
        <w:numPr>
          <w:ilvl w:val="0"/>
          <w:numId w:val="25"/>
        </w:numPr>
        <w:ind w:left="0" w:firstLine="426"/>
        <w:jc w:val="both"/>
        <w:rPr>
          <w:rFonts w:ascii="Times New Roman" w:hAnsi="Times New Roman" w:cs="Times New Roman"/>
          <w:sz w:val="24"/>
          <w:szCs w:val="24"/>
          <w:lang w:val="uk-UA"/>
        </w:rPr>
      </w:pPr>
      <w:r w:rsidRPr="00B800A5">
        <w:rPr>
          <w:rFonts w:ascii="Times New Roman" w:hAnsi="Times New Roman" w:cs="Times New Roman"/>
          <w:sz w:val="24"/>
          <w:szCs w:val="24"/>
          <w:lang w:val="uk-UA"/>
        </w:rPr>
        <w:lastRenderedPageBreak/>
        <w:t xml:space="preserve">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                                                 </w:t>
      </w:r>
    </w:p>
    <w:p w:rsidR="00AD0B4E" w:rsidRDefault="006E1854" w:rsidP="00E35D47">
      <w:pPr>
        <w:pStyle w:val="a5"/>
        <w:numPr>
          <w:ilvl w:val="0"/>
          <w:numId w:val="25"/>
        </w:numPr>
        <w:ind w:left="0" w:firstLine="426"/>
        <w:jc w:val="both"/>
        <w:rPr>
          <w:rFonts w:ascii="Times New Roman" w:hAnsi="Times New Roman" w:cs="Times New Roman"/>
          <w:sz w:val="24"/>
          <w:szCs w:val="24"/>
          <w:lang w:val="uk-UA"/>
        </w:rPr>
      </w:pPr>
      <w:r w:rsidRPr="00B800A5">
        <w:rPr>
          <w:rFonts w:ascii="Times New Roman" w:hAnsi="Times New Roman" w:cs="Times New Roman"/>
          <w:sz w:val="24"/>
          <w:szCs w:val="24"/>
          <w:lang w:val="uk-UA"/>
        </w:rPr>
        <w:t>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w:t>
      </w:r>
      <w:r w:rsidR="00D30374">
        <w:rPr>
          <w:rFonts w:ascii="Times New Roman" w:hAnsi="Times New Roman" w:cs="Times New Roman"/>
          <w:sz w:val="24"/>
          <w:szCs w:val="24"/>
          <w:lang w:val="uk-UA"/>
        </w:rPr>
        <w:t xml:space="preserve"> </w:t>
      </w:r>
      <w:r w:rsidR="00AD0B4E" w:rsidRPr="00AD0B4E">
        <w:rPr>
          <w:rFonts w:ascii="Times New Roman" w:hAnsi="Times New Roman" w:cs="Times New Roman"/>
          <w:sz w:val="24"/>
          <w:szCs w:val="24"/>
          <w:lang w:val="uk-UA"/>
        </w:rPr>
        <w:t xml:space="preserve">забезпечення споживачів питною водою у відповідному населеному пункті (районі); </w:t>
      </w:r>
    </w:p>
    <w:p w:rsidR="009646C2" w:rsidRDefault="00D60E7F" w:rsidP="00E35D47">
      <w:pPr>
        <w:pStyle w:val="a5"/>
        <w:numPr>
          <w:ilvl w:val="0"/>
          <w:numId w:val="25"/>
        </w:numPr>
        <w:ind w:left="0" w:firstLine="426"/>
        <w:jc w:val="both"/>
        <w:rPr>
          <w:rFonts w:ascii="Times New Roman" w:hAnsi="Times New Roman" w:cs="Times New Roman"/>
          <w:sz w:val="24"/>
          <w:szCs w:val="24"/>
          <w:lang w:val="uk-UA"/>
        </w:rPr>
      </w:pPr>
      <w:r w:rsidRPr="00D60E7F">
        <w:rPr>
          <w:rFonts w:ascii="Times New Roman" w:hAnsi="Times New Roman" w:cs="Times New Roman"/>
          <w:sz w:val="24"/>
          <w:szCs w:val="24"/>
          <w:lang w:val="uk-UA"/>
        </w:rPr>
        <w:t xml:space="preserve">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9646C2" w:rsidRDefault="00D60E7F" w:rsidP="00E35D47">
      <w:pPr>
        <w:pStyle w:val="a5"/>
        <w:numPr>
          <w:ilvl w:val="0"/>
          <w:numId w:val="25"/>
        </w:numPr>
        <w:ind w:left="0" w:firstLine="426"/>
        <w:jc w:val="both"/>
        <w:rPr>
          <w:rFonts w:ascii="Times New Roman" w:hAnsi="Times New Roman" w:cs="Times New Roman"/>
          <w:sz w:val="24"/>
          <w:szCs w:val="24"/>
          <w:lang w:val="uk-UA"/>
        </w:rPr>
      </w:pPr>
      <w:r w:rsidRPr="00D60E7F">
        <w:rPr>
          <w:rFonts w:ascii="Times New Roman" w:hAnsi="Times New Roman" w:cs="Times New Roman"/>
          <w:sz w:val="24"/>
          <w:szCs w:val="24"/>
          <w:lang w:val="uk-UA"/>
        </w:rPr>
        <w:t xml:space="preserve">готувати та укладати із споживачем договори з визначенням відповідальності за дотримання їх умов;                                                                                                                                                               </w:t>
      </w:r>
    </w:p>
    <w:p w:rsidR="001752E6" w:rsidRDefault="00D60E7F" w:rsidP="00E35D47">
      <w:pPr>
        <w:pStyle w:val="a5"/>
        <w:numPr>
          <w:ilvl w:val="0"/>
          <w:numId w:val="25"/>
        </w:numPr>
        <w:ind w:left="0" w:firstLine="426"/>
        <w:jc w:val="both"/>
        <w:rPr>
          <w:rFonts w:ascii="Times New Roman" w:hAnsi="Times New Roman" w:cs="Times New Roman"/>
          <w:sz w:val="24"/>
          <w:szCs w:val="24"/>
          <w:lang w:val="uk-UA"/>
        </w:rPr>
      </w:pPr>
      <w:r w:rsidRPr="00D60E7F">
        <w:rPr>
          <w:rFonts w:ascii="Times New Roman" w:hAnsi="Times New Roman" w:cs="Times New Roman"/>
          <w:sz w:val="24"/>
          <w:szCs w:val="24"/>
          <w:lang w:val="uk-UA"/>
        </w:rPr>
        <w:t>надавати без додаткової оплати в установленому законодавством порядку необхідну інформацію про тарифи, розмір місячного платежу, структуру тарифу</w:t>
      </w:r>
      <w:r w:rsidRPr="00D60E7F">
        <w:rPr>
          <w:rFonts w:ascii="Times New Roman" w:hAnsi="Times New Roman" w:cs="Times New Roman"/>
          <w:sz w:val="24"/>
          <w:szCs w:val="24"/>
        </w:rPr>
        <w:t xml:space="preserve">, норми споживання та порядок надання послуг, а також про їх споживчі властивості та іншу інформацію, передбачену законодавством; </w:t>
      </w:r>
    </w:p>
    <w:p w:rsidR="001752E6" w:rsidRDefault="00D60E7F" w:rsidP="00E35D47">
      <w:pPr>
        <w:pStyle w:val="a5"/>
        <w:numPr>
          <w:ilvl w:val="0"/>
          <w:numId w:val="25"/>
        </w:numPr>
        <w:ind w:left="0" w:firstLine="426"/>
        <w:jc w:val="both"/>
        <w:rPr>
          <w:rFonts w:ascii="Times New Roman" w:hAnsi="Times New Roman" w:cs="Times New Roman"/>
          <w:sz w:val="24"/>
          <w:szCs w:val="24"/>
          <w:lang w:val="uk-UA"/>
        </w:rPr>
      </w:pPr>
      <w:r w:rsidRPr="00D60E7F">
        <w:rPr>
          <w:rFonts w:ascii="Times New Roman" w:hAnsi="Times New Roman" w:cs="Times New Roman"/>
          <w:sz w:val="24"/>
          <w:szCs w:val="24"/>
        </w:rPr>
        <w:t xml:space="preserve">своєчасно проводити підготовку об’єктів житлово-комунального господарства до експлуатації в осінньо-зимовий період; </w:t>
      </w:r>
    </w:p>
    <w:p w:rsidR="001752E6" w:rsidRDefault="00D60E7F" w:rsidP="00E35D47">
      <w:pPr>
        <w:pStyle w:val="a5"/>
        <w:numPr>
          <w:ilvl w:val="0"/>
          <w:numId w:val="25"/>
        </w:numPr>
        <w:ind w:left="0" w:firstLine="426"/>
        <w:jc w:val="both"/>
        <w:rPr>
          <w:rFonts w:ascii="Times New Roman" w:hAnsi="Times New Roman" w:cs="Times New Roman"/>
          <w:sz w:val="24"/>
          <w:szCs w:val="24"/>
          <w:lang w:val="uk-UA"/>
        </w:rPr>
      </w:pPr>
      <w:r w:rsidRPr="00D60E7F">
        <w:rPr>
          <w:rFonts w:ascii="Times New Roman" w:hAnsi="Times New Roman" w:cs="Times New Roman"/>
          <w:sz w:val="24"/>
          <w:szCs w:val="24"/>
        </w:rPr>
        <w:t xml:space="preserve">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 </w:t>
      </w:r>
    </w:p>
    <w:p w:rsidR="001752E6" w:rsidRDefault="00D60E7F" w:rsidP="00E35D47">
      <w:pPr>
        <w:pStyle w:val="a5"/>
        <w:numPr>
          <w:ilvl w:val="0"/>
          <w:numId w:val="25"/>
        </w:numPr>
        <w:ind w:left="0" w:firstLine="426"/>
        <w:jc w:val="both"/>
        <w:rPr>
          <w:rFonts w:ascii="Times New Roman" w:hAnsi="Times New Roman" w:cs="Times New Roman"/>
          <w:sz w:val="24"/>
          <w:szCs w:val="24"/>
          <w:lang w:val="uk-UA"/>
        </w:rPr>
      </w:pPr>
      <w:r w:rsidRPr="00D60E7F">
        <w:rPr>
          <w:rFonts w:ascii="Times New Roman" w:hAnsi="Times New Roman" w:cs="Times New Roman"/>
          <w:sz w:val="24"/>
          <w:szCs w:val="24"/>
        </w:rPr>
        <w:t xml:space="preserve">вживати заходів до ліквідації аварій, усунення порушень якості послуг у строки, встановлені законодавством; </w:t>
      </w:r>
    </w:p>
    <w:p w:rsidR="007D1E4F" w:rsidRDefault="00D60E7F" w:rsidP="00E35D47">
      <w:pPr>
        <w:pStyle w:val="a5"/>
        <w:numPr>
          <w:ilvl w:val="0"/>
          <w:numId w:val="25"/>
        </w:numPr>
        <w:tabs>
          <w:tab w:val="left" w:pos="709"/>
          <w:tab w:val="left" w:pos="851"/>
        </w:tabs>
        <w:ind w:left="0" w:firstLine="426"/>
        <w:jc w:val="both"/>
        <w:rPr>
          <w:rFonts w:ascii="Times New Roman" w:hAnsi="Times New Roman" w:cs="Times New Roman"/>
          <w:sz w:val="24"/>
          <w:szCs w:val="24"/>
          <w:lang w:val="uk-UA"/>
        </w:rPr>
      </w:pPr>
      <w:r w:rsidRPr="001752E6">
        <w:rPr>
          <w:rFonts w:ascii="Times New Roman" w:hAnsi="Times New Roman" w:cs="Times New Roman"/>
          <w:sz w:val="24"/>
          <w:szCs w:val="24"/>
        </w:rPr>
        <w:t>своєчасно реагувати на виклики споживачів, підписувати акти</w:t>
      </w:r>
      <w:r w:rsidR="007D1E4F">
        <w:rPr>
          <w:rFonts w:ascii="Times New Roman" w:hAnsi="Times New Roman" w:cs="Times New Roman"/>
          <w:sz w:val="24"/>
          <w:szCs w:val="24"/>
          <w:lang w:val="uk-UA"/>
        </w:rPr>
        <w:t>-</w:t>
      </w:r>
      <w:r w:rsidRPr="001752E6">
        <w:rPr>
          <w:rFonts w:ascii="Times New Roman" w:hAnsi="Times New Roman" w:cs="Times New Roman"/>
          <w:sz w:val="24"/>
          <w:szCs w:val="24"/>
        </w:rPr>
        <w:t xml:space="preserve">претензії, вести облік вимог </w:t>
      </w:r>
      <w:r w:rsidRPr="006E6B2E">
        <w:rPr>
          <w:rFonts w:ascii="Times New Roman" w:hAnsi="Times New Roman" w:cs="Times New Roman"/>
          <w:sz w:val="24"/>
          <w:szCs w:val="24"/>
        </w:rPr>
        <w:t xml:space="preserve">(претензій) споживачів у зв’язку з порушенням порядку надання послуг; </w:t>
      </w:r>
      <w:r w:rsidR="007D1E4F">
        <w:rPr>
          <w:rFonts w:ascii="Times New Roman" w:hAnsi="Times New Roman" w:cs="Times New Roman"/>
          <w:sz w:val="24"/>
          <w:szCs w:val="24"/>
          <w:lang w:val="uk-UA"/>
        </w:rPr>
        <w:t xml:space="preserve">                                       </w:t>
      </w:r>
    </w:p>
    <w:p w:rsidR="001752E6" w:rsidRPr="007D1E4F" w:rsidRDefault="00D60E7F" w:rsidP="00E35D47">
      <w:pPr>
        <w:pStyle w:val="a5"/>
        <w:numPr>
          <w:ilvl w:val="0"/>
          <w:numId w:val="25"/>
        </w:numPr>
        <w:tabs>
          <w:tab w:val="left" w:pos="0"/>
          <w:tab w:val="left" w:pos="851"/>
          <w:tab w:val="left" w:pos="1134"/>
        </w:tabs>
        <w:ind w:left="0" w:firstLine="426"/>
        <w:jc w:val="both"/>
        <w:rPr>
          <w:rFonts w:ascii="Times New Roman" w:hAnsi="Times New Roman" w:cs="Times New Roman"/>
          <w:sz w:val="24"/>
          <w:szCs w:val="24"/>
          <w:lang w:val="uk-UA"/>
        </w:rPr>
      </w:pPr>
      <w:r w:rsidRPr="006E6B2E">
        <w:rPr>
          <w:rFonts w:ascii="Times New Roman" w:hAnsi="Times New Roman" w:cs="Times New Roman"/>
          <w:sz w:val="24"/>
          <w:szCs w:val="24"/>
        </w:rPr>
        <w:t xml:space="preserve">своєчасно проводити за власний рахунок роботи з усунення виявлених неполадок, </w:t>
      </w:r>
      <w:r w:rsidRPr="007D1E4F">
        <w:rPr>
          <w:rFonts w:ascii="Times New Roman" w:hAnsi="Times New Roman" w:cs="Times New Roman"/>
          <w:sz w:val="24"/>
          <w:szCs w:val="24"/>
        </w:rPr>
        <w:t xml:space="preserve">пов’язаних з наданням послуг, що виникли з його вини; </w:t>
      </w:r>
    </w:p>
    <w:p w:rsidR="001752E6" w:rsidRPr="00E20F84" w:rsidRDefault="00D60E7F" w:rsidP="00E35D47">
      <w:pPr>
        <w:pStyle w:val="a5"/>
        <w:numPr>
          <w:ilvl w:val="0"/>
          <w:numId w:val="25"/>
        </w:numPr>
        <w:tabs>
          <w:tab w:val="left" w:pos="851"/>
        </w:tabs>
        <w:ind w:left="0" w:firstLine="426"/>
        <w:jc w:val="both"/>
        <w:rPr>
          <w:rFonts w:ascii="Times New Roman" w:hAnsi="Times New Roman" w:cs="Times New Roman"/>
          <w:sz w:val="24"/>
          <w:szCs w:val="24"/>
          <w:lang w:val="uk-UA"/>
        </w:rPr>
      </w:pPr>
      <w:r w:rsidRPr="001752E6">
        <w:rPr>
          <w:rFonts w:ascii="Times New Roman" w:hAnsi="Times New Roman" w:cs="Times New Roman"/>
          <w:sz w:val="24"/>
          <w:szCs w:val="24"/>
        </w:rPr>
        <w:t xml:space="preserve">здійснювати розподіл загальнобудинкового обсягу послуг між споживачами у </w:t>
      </w:r>
      <w:r w:rsidRPr="00E20F84">
        <w:rPr>
          <w:rFonts w:ascii="Times New Roman" w:hAnsi="Times New Roman" w:cs="Times New Roman"/>
          <w:sz w:val="24"/>
          <w:szCs w:val="24"/>
        </w:rPr>
        <w:t xml:space="preserve">передбаченому законодавством та договором порядку; </w:t>
      </w:r>
    </w:p>
    <w:p w:rsidR="001B062E" w:rsidRDefault="00D60E7F" w:rsidP="00E35D47">
      <w:pPr>
        <w:pStyle w:val="a5"/>
        <w:numPr>
          <w:ilvl w:val="0"/>
          <w:numId w:val="25"/>
        </w:numPr>
        <w:jc w:val="both"/>
        <w:rPr>
          <w:rFonts w:ascii="Times New Roman" w:hAnsi="Times New Roman" w:cs="Times New Roman"/>
          <w:sz w:val="24"/>
          <w:szCs w:val="24"/>
          <w:lang w:val="uk-UA"/>
        </w:rPr>
      </w:pPr>
      <w:r w:rsidRPr="001752E6">
        <w:rPr>
          <w:rFonts w:ascii="Times New Roman" w:hAnsi="Times New Roman" w:cs="Times New Roman"/>
          <w:sz w:val="24"/>
          <w:szCs w:val="24"/>
          <w:lang w:val="uk-UA"/>
        </w:rPr>
        <w:t xml:space="preserve">інформувати споживачів про намір зміни тарифів на послуги відповідно до законодавства;      </w:t>
      </w:r>
      <w:r w:rsidR="001B062E">
        <w:rPr>
          <w:rFonts w:ascii="Times New Roman" w:hAnsi="Times New Roman" w:cs="Times New Roman"/>
          <w:sz w:val="24"/>
          <w:szCs w:val="24"/>
          <w:lang w:val="uk-UA"/>
        </w:rPr>
        <w:t xml:space="preserve">             </w:t>
      </w:r>
    </w:p>
    <w:p w:rsidR="00B1292C" w:rsidRPr="00252ABB" w:rsidRDefault="00D60E7F" w:rsidP="00E35D47">
      <w:pPr>
        <w:pStyle w:val="a5"/>
        <w:numPr>
          <w:ilvl w:val="0"/>
          <w:numId w:val="25"/>
        </w:numPr>
        <w:tabs>
          <w:tab w:val="left" w:pos="851"/>
        </w:tabs>
        <w:ind w:left="0" w:firstLine="426"/>
        <w:jc w:val="both"/>
        <w:rPr>
          <w:rFonts w:ascii="Times New Roman" w:hAnsi="Times New Roman" w:cs="Times New Roman"/>
          <w:sz w:val="24"/>
          <w:szCs w:val="24"/>
          <w:lang w:val="uk-UA"/>
        </w:rPr>
      </w:pPr>
      <w:r w:rsidRPr="001752E6">
        <w:rPr>
          <w:rFonts w:ascii="Times New Roman" w:hAnsi="Times New Roman" w:cs="Times New Roman"/>
          <w:sz w:val="24"/>
          <w:szCs w:val="24"/>
          <w:lang w:val="uk-UA"/>
        </w:rPr>
        <w:t xml:space="preserve"> самостійно здійснювати перерахунок вартості послуг за період ненадання, надання не в </w:t>
      </w:r>
      <w:r w:rsidRPr="00252ABB">
        <w:rPr>
          <w:rFonts w:ascii="Times New Roman" w:hAnsi="Times New Roman" w:cs="Times New Roman"/>
          <w:sz w:val="24"/>
          <w:szCs w:val="24"/>
          <w:lang w:val="uk-UA"/>
        </w:rPr>
        <w:t xml:space="preserve">повному обсязі або неналежної якості послуг, а також сплачувати неустойку (штраф, пеню) у розмірі __________ відсотків суми здійсненого перерахунку вартості послуги. </w:t>
      </w:r>
    </w:p>
    <w:p w:rsidR="000B4D16" w:rsidRDefault="00D60E7F" w:rsidP="00E35D47">
      <w:pPr>
        <w:pStyle w:val="a5"/>
        <w:ind w:left="0"/>
        <w:jc w:val="both"/>
        <w:rPr>
          <w:rFonts w:ascii="Times New Roman" w:hAnsi="Times New Roman" w:cs="Times New Roman"/>
          <w:b/>
          <w:i/>
          <w:sz w:val="24"/>
          <w:szCs w:val="24"/>
          <w:lang w:val="uk-UA"/>
        </w:rPr>
      </w:pPr>
      <w:r w:rsidRPr="00B1292C">
        <w:rPr>
          <w:rFonts w:ascii="Times New Roman" w:hAnsi="Times New Roman" w:cs="Times New Roman"/>
          <w:b/>
          <w:i/>
          <w:sz w:val="24"/>
          <w:szCs w:val="24"/>
        </w:rPr>
        <w:t>Відповідальність сторін</w:t>
      </w:r>
      <w:r w:rsidR="000B4D16">
        <w:rPr>
          <w:rFonts w:ascii="Times New Roman" w:hAnsi="Times New Roman" w:cs="Times New Roman"/>
          <w:b/>
          <w:i/>
          <w:sz w:val="24"/>
          <w:szCs w:val="24"/>
          <w:lang w:val="uk-UA"/>
        </w:rPr>
        <w:t xml:space="preserve">                                                                                                                                 </w:t>
      </w:r>
    </w:p>
    <w:p w:rsidR="002F75ED" w:rsidRPr="000B4D16" w:rsidRDefault="00D60E7F" w:rsidP="00E35D47">
      <w:pPr>
        <w:pStyle w:val="a5"/>
        <w:ind w:left="0"/>
        <w:jc w:val="both"/>
        <w:rPr>
          <w:rFonts w:ascii="Times New Roman" w:hAnsi="Times New Roman" w:cs="Times New Roman"/>
          <w:b/>
          <w:i/>
          <w:sz w:val="24"/>
          <w:szCs w:val="24"/>
          <w:lang w:val="uk-UA"/>
        </w:rPr>
      </w:pPr>
      <w:r w:rsidRPr="001752E6">
        <w:rPr>
          <w:rFonts w:ascii="Times New Roman" w:hAnsi="Times New Roman" w:cs="Times New Roman"/>
          <w:sz w:val="24"/>
          <w:szCs w:val="24"/>
        </w:rPr>
        <w:t xml:space="preserve">39. </w:t>
      </w:r>
      <w:r w:rsidRPr="002F75ED">
        <w:rPr>
          <w:rFonts w:ascii="Times New Roman" w:hAnsi="Times New Roman" w:cs="Times New Roman"/>
          <w:b/>
          <w:i/>
          <w:sz w:val="24"/>
          <w:szCs w:val="24"/>
        </w:rPr>
        <w:t>Споживач несе відповідальність за:</w:t>
      </w:r>
    </w:p>
    <w:p w:rsidR="000E4761" w:rsidRDefault="00D60E7F" w:rsidP="00E35D47">
      <w:pPr>
        <w:pStyle w:val="a5"/>
        <w:numPr>
          <w:ilvl w:val="0"/>
          <w:numId w:val="27"/>
        </w:numPr>
        <w:ind w:left="0" w:firstLine="426"/>
        <w:jc w:val="both"/>
        <w:rPr>
          <w:rFonts w:ascii="Times New Roman" w:hAnsi="Times New Roman" w:cs="Times New Roman"/>
          <w:sz w:val="24"/>
          <w:szCs w:val="24"/>
          <w:lang w:val="uk-UA"/>
        </w:rPr>
      </w:pPr>
      <w:r w:rsidRPr="001752E6">
        <w:rPr>
          <w:rFonts w:ascii="Times New Roman" w:hAnsi="Times New Roman" w:cs="Times New Roman"/>
          <w:sz w:val="24"/>
          <w:szCs w:val="24"/>
        </w:rPr>
        <w:t xml:space="preserve">невиконання умов договору;  </w:t>
      </w:r>
    </w:p>
    <w:p w:rsidR="008A46A0" w:rsidRPr="000E4761" w:rsidRDefault="00D60E7F" w:rsidP="002A1F63">
      <w:pPr>
        <w:pStyle w:val="a5"/>
        <w:numPr>
          <w:ilvl w:val="0"/>
          <w:numId w:val="27"/>
        </w:numPr>
        <w:ind w:left="0" w:firstLine="425"/>
        <w:rPr>
          <w:rFonts w:ascii="Times New Roman" w:hAnsi="Times New Roman" w:cs="Times New Roman"/>
          <w:sz w:val="24"/>
          <w:szCs w:val="24"/>
          <w:lang w:val="uk-UA"/>
        </w:rPr>
      </w:pPr>
      <w:r w:rsidRPr="000E4761">
        <w:rPr>
          <w:rFonts w:ascii="Times New Roman" w:hAnsi="Times New Roman" w:cs="Times New Roman"/>
          <w:sz w:val="24"/>
          <w:szCs w:val="24"/>
        </w:rPr>
        <w:t xml:space="preserve">несвоєчасне внесення платежів за послуги шляхом сплати пені.   </w:t>
      </w:r>
      <w:r w:rsidR="00566F17" w:rsidRPr="000E4761">
        <w:rPr>
          <w:rFonts w:ascii="Times New Roman" w:hAnsi="Times New Roman" w:cs="Times New Roman"/>
          <w:sz w:val="24"/>
          <w:szCs w:val="24"/>
          <w:lang w:val="uk-UA"/>
        </w:rPr>
        <w:t xml:space="preserve">        </w:t>
      </w:r>
      <w:r w:rsidR="006E6B2E">
        <w:rPr>
          <w:rFonts w:ascii="Times New Roman" w:hAnsi="Times New Roman" w:cs="Times New Roman"/>
          <w:sz w:val="24"/>
          <w:szCs w:val="24"/>
          <w:lang w:val="uk-UA"/>
        </w:rPr>
        <w:t xml:space="preserve">                                                </w:t>
      </w:r>
      <w:r w:rsidR="00566F17" w:rsidRPr="000E4761">
        <w:rPr>
          <w:rFonts w:ascii="Times New Roman" w:hAnsi="Times New Roman" w:cs="Times New Roman"/>
          <w:sz w:val="24"/>
          <w:szCs w:val="24"/>
          <w:lang w:val="uk-UA"/>
        </w:rPr>
        <w:t xml:space="preserve">40.  </w:t>
      </w:r>
      <w:r w:rsidRPr="000E4761">
        <w:rPr>
          <w:rFonts w:ascii="Times New Roman" w:hAnsi="Times New Roman" w:cs="Times New Roman"/>
          <w:b/>
          <w:i/>
          <w:sz w:val="24"/>
          <w:szCs w:val="24"/>
          <w:lang w:val="uk-UA"/>
        </w:rPr>
        <w:t xml:space="preserve">Виконавець несе відповідальність за:                                                                                                   </w:t>
      </w:r>
    </w:p>
    <w:p w:rsidR="008A46A0" w:rsidRPr="008A46A0" w:rsidRDefault="00D60E7F" w:rsidP="00E35D47">
      <w:pPr>
        <w:pStyle w:val="a5"/>
        <w:numPr>
          <w:ilvl w:val="0"/>
          <w:numId w:val="28"/>
        </w:numPr>
        <w:ind w:hanging="294"/>
        <w:jc w:val="both"/>
        <w:rPr>
          <w:rFonts w:ascii="Times New Roman" w:hAnsi="Times New Roman" w:cs="Times New Roman"/>
          <w:b/>
          <w:i/>
          <w:sz w:val="24"/>
          <w:szCs w:val="24"/>
          <w:lang w:val="uk-UA"/>
        </w:rPr>
      </w:pPr>
      <w:r w:rsidRPr="008A46A0">
        <w:rPr>
          <w:rFonts w:ascii="Times New Roman" w:hAnsi="Times New Roman" w:cs="Times New Roman"/>
          <w:sz w:val="24"/>
          <w:szCs w:val="24"/>
          <w:lang w:val="uk-UA"/>
        </w:rPr>
        <w:t xml:space="preserve">невиконання умов договору;                                                                                                                   </w:t>
      </w:r>
    </w:p>
    <w:p w:rsidR="008A46A0" w:rsidRPr="008A46A0" w:rsidRDefault="00D60E7F" w:rsidP="00E35D47">
      <w:pPr>
        <w:pStyle w:val="a5"/>
        <w:numPr>
          <w:ilvl w:val="0"/>
          <w:numId w:val="28"/>
        </w:numPr>
        <w:ind w:hanging="294"/>
        <w:jc w:val="both"/>
        <w:rPr>
          <w:rFonts w:ascii="Times New Roman" w:hAnsi="Times New Roman" w:cs="Times New Roman"/>
          <w:b/>
          <w:i/>
          <w:sz w:val="24"/>
          <w:szCs w:val="24"/>
          <w:lang w:val="uk-UA"/>
        </w:rPr>
      </w:pPr>
      <w:r w:rsidRPr="008A46A0">
        <w:rPr>
          <w:rFonts w:ascii="Times New Roman" w:hAnsi="Times New Roman" w:cs="Times New Roman"/>
          <w:sz w:val="24"/>
          <w:szCs w:val="24"/>
          <w:lang w:val="uk-UA"/>
        </w:rPr>
        <w:t xml:space="preserve">ненадання, надання не в повному обсязі або неналежної якості послуг;                                                 </w:t>
      </w:r>
    </w:p>
    <w:p w:rsidR="00DF6E2D" w:rsidRPr="008A46A0" w:rsidRDefault="00D60E7F" w:rsidP="00E35D47">
      <w:pPr>
        <w:pStyle w:val="a5"/>
        <w:numPr>
          <w:ilvl w:val="0"/>
          <w:numId w:val="28"/>
        </w:numPr>
        <w:ind w:hanging="294"/>
        <w:jc w:val="both"/>
        <w:rPr>
          <w:rFonts w:ascii="Times New Roman" w:hAnsi="Times New Roman" w:cs="Times New Roman"/>
          <w:b/>
          <w:i/>
          <w:sz w:val="24"/>
          <w:szCs w:val="24"/>
          <w:lang w:val="uk-UA"/>
        </w:rPr>
      </w:pPr>
      <w:r w:rsidRPr="008A46A0">
        <w:rPr>
          <w:rFonts w:ascii="Times New Roman" w:hAnsi="Times New Roman" w:cs="Times New Roman"/>
          <w:sz w:val="24"/>
          <w:szCs w:val="24"/>
          <w:lang w:val="uk-UA"/>
        </w:rPr>
        <w:t xml:space="preserve">порушення прав споживачів згідно із законодавством. </w:t>
      </w:r>
    </w:p>
    <w:p w:rsidR="00A22EB1" w:rsidRPr="00A22EB1" w:rsidRDefault="001A7FFC" w:rsidP="002A1F63">
      <w:pPr>
        <w:pStyle w:val="a5"/>
        <w:ind w:left="0"/>
        <w:rPr>
          <w:rFonts w:ascii="Times New Roman" w:hAnsi="Times New Roman" w:cs="Times New Roman"/>
          <w:sz w:val="24"/>
          <w:szCs w:val="24"/>
          <w:lang w:val="uk-UA"/>
        </w:rPr>
      </w:pPr>
      <w:r>
        <w:rPr>
          <w:rFonts w:ascii="Times New Roman" w:hAnsi="Times New Roman" w:cs="Times New Roman"/>
          <w:b/>
          <w:i/>
          <w:sz w:val="24"/>
          <w:szCs w:val="24"/>
          <w:lang w:val="uk-UA"/>
        </w:rPr>
        <w:t xml:space="preserve">                                             </w:t>
      </w:r>
      <w:r w:rsidR="00D60E7F" w:rsidRPr="00DF6E2D">
        <w:rPr>
          <w:rFonts w:ascii="Times New Roman" w:hAnsi="Times New Roman" w:cs="Times New Roman"/>
          <w:b/>
          <w:i/>
          <w:sz w:val="24"/>
          <w:szCs w:val="24"/>
          <w:lang w:val="uk-UA"/>
        </w:rPr>
        <w:t xml:space="preserve">Порядок обмеження (припинення) надання послуг                                                                              </w:t>
      </w:r>
      <w:r w:rsidR="00D60E7F" w:rsidRPr="00DF6E2D">
        <w:rPr>
          <w:rFonts w:ascii="Times New Roman" w:hAnsi="Times New Roman" w:cs="Times New Roman"/>
          <w:sz w:val="24"/>
          <w:szCs w:val="24"/>
          <w:lang w:val="uk-UA"/>
        </w:rPr>
        <w:t xml:space="preserve">41. Виконавець обмежує (припиняє) надання послуг у разі: 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 ліквідації аварії, повідомивши споживача через засоби масової інформації або в інший </w:t>
      </w:r>
      <w:r w:rsidR="00D60E7F" w:rsidRPr="00DF6E2D">
        <w:rPr>
          <w:rFonts w:ascii="Times New Roman" w:hAnsi="Times New Roman" w:cs="Times New Roman"/>
          <w:sz w:val="24"/>
          <w:szCs w:val="24"/>
          <w:lang w:val="uk-UA"/>
        </w:rPr>
        <w:lastRenderedPageBreak/>
        <w:t xml:space="preserve">спосіб, що гарантує доведення такої інформації до споживача, про таку перерву не пізніше ніж через три години з початку такої перерви. </w:t>
      </w:r>
      <w:r w:rsidR="00D60E7F" w:rsidRPr="00DF6E2D">
        <w:rPr>
          <w:rFonts w:ascii="Times New Roman" w:hAnsi="Times New Roman" w:cs="Times New Roman"/>
          <w:sz w:val="24"/>
          <w:szCs w:val="24"/>
        </w:rPr>
        <w:t xml:space="preserve">У повідомленні зазначається причина та строк перерви в наданні відповідних послуг. </w:t>
      </w:r>
      <w:r>
        <w:rPr>
          <w:rFonts w:ascii="Times New Roman" w:hAnsi="Times New Roman" w:cs="Times New Roman"/>
          <w:sz w:val="24"/>
          <w:szCs w:val="24"/>
          <w:lang w:val="uk-UA"/>
        </w:rPr>
        <w:t xml:space="preserve">                                                                                                                                    </w:t>
      </w:r>
      <w:r w:rsidR="00D60E7F" w:rsidRPr="001A7FFC">
        <w:rPr>
          <w:rFonts w:ascii="Times New Roman" w:hAnsi="Times New Roman" w:cs="Times New Roman"/>
          <w:sz w:val="24"/>
          <w:szCs w:val="24"/>
          <w:lang w:val="uk-UA"/>
        </w:rPr>
        <w:t>42. Виконавець має право обмежити (припинити) надання послуг споживачеві уразі непогашення в повному обсязі заборгованості за спожиті послуги протягом 30 днів з дня отримання споживачем</w:t>
      </w:r>
      <w:r>
        <w:rPr>
          <w:rFonts w:ascii="Times New Roman" w:hAnsi="Times New Roman" w:cs="Times New Roman"/>
          <w:sz w:val="24"/>
          <w:szCs w:val="24"/>
          <w:lang w:val="uk-UA"/>
        </w:rPr>
        <w:t xml:space="preserve"> </w:t>
      </w:r>
      <w:r w:rsidR="00CE189E" w:rsidRPr="00CE189E">
        <w:rPr>
          <w:rFonts w:ascii="Times New Roman" w:hAnsi="Times New Roman" w:cs="Times New Roman"/>
          <w:sz w:val="24"/>
          <w:szCs w:val="24"/>
          <w:lang w:val="uk-UA"/>
        </w:rPr>
        <w:t xml:space="preserve">попередження від виконавця. Обмеження (припинення) надання послуг здійснюється виконавцем відповідно до частини четвертої статті 26 Закону України “Про житловокомунальні послуги”. </w:t>
      </w:r>
      <w:r>
        <w:rPr>
          <w:rFonts w:ascii="Times New Roman" w:hAnsi="Times New Roman" w:cs="Times New Roman"/>
          <w:sz w:val="24"/>
          <w:szCs w:val="24"/>
          <w:lang w:val="uk-UA"/>
        </w:rPr>
        <w:t xml:space="preserve">   </w:t>
      </w:r>
      <w:r w:rsidR="00CE189E" w:rsidRPr="00CE189E">
        <w:rPr>
          <w:rFonts w:ascii="Times New Roman" w:hAnsi="Times New Roman" w:cs="Times New Roman"/>
          <w:sz w:val="24"/>
          <w:szCs w:val="24"/>
          <w:lang w:val="uk-UA"/>
        </w:rPr>
        <w:t xml:space="preserve"> </w:t>
      </w:r>
      <w:r w:rsidR="00A22EB1" w:rsidRPr="00A22EB1">
        <w:rPr>
          <w:rFonts w:ascii="Times New Roman" w:hAnsi="Times New Roman" w:cs="Times New Roman"/>
          <w:sz w:val="24"/>
          <w:szCs w:val="24"/>
          <w:lang w:val="uk-UA"/>
        </w:rPr>
        <w:t xml:space="preserve">43. </w:t>
      </w:r>
      <w:r w:rsidR="00A22EB1" w:rsidRPr="00A22EB1">
        <w:rPr>
          <w:rFonts w:ascii="Times New Roman" w:hAnsi="Times New Roman" w:cs="Times New Roman"/>
          <w:sz w:val="24"/>
          <w:szCs w:val="24"/>
        </w:rPr>
        <w:t xml:space="preserve">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 Таке попередження надсилається споживачеві не раніше наступного робочого дня після закінчення граничного строку оплати комунальної послуги, визначеного законодавством та/або договором.  Попередження надсилається споживачеві рекомендованим листом </w:t>
      </w:r>
      <w:r>
        <w:rPr>
          <w:rFonts w:ascii="Times New Roman" w:hAnsi="Times New Roman" w:cs="Times New Roman"/>
          <w:sz w:val="24"/>
          <w:szCs w:val="24"/>
          <w:lang w:val="uk-UA"/>
        </w:rPr>
        <w:t xml:space="preserve">                           </w:t>
      </w:r>
      <w:r w:rsidR="00A22EB1" w:rsidRPr="00A22EB1">
        <w:rPr>
          <w:rFonts w:ascii="Times New Roman" w:hAnsi="Times New Roman" w:cs="Times New Roman"/>
          <w:sz w:val="24"/>
          <w:szCs w:val="24"/>
        </w:rPr>
        <w:t xml:space="preserve">(з повідомленням про вручення) та шляхом повідомлення споживачеві через його особистий кабінет або в інший спосіб ___________________________. </w:t>
      </w:r>
      <w:r>
        <w:rPr>
          <w:rFonts w:ascii="Times New Roman" w:hAnsi="Times New Roman" w:cs="Times New Roman"/>
          <w:sz w:val="24"/>
          <w:szCs w:val="24"/>
          <w:lang w:val="uk-UA"/>
        </w:rPr>
        <w:t xml:space="preserve">                                                                   </w:t>
      </w:r>
      <w:r w:rsidR="00A22EB1" w:rsidRPr="00A22EB1">
        <w:rPr>
          <w:rFonts w:ascii="Times New Roman" w:hAnsi="Times New Roman" w:cs="Times New Roman"/>
          <w:sz w:val="24"/>
          <w:szCs w:val="24"/>
        </w:rPr>
        <w:t xml:space="preserve">44. Уразі непогашення споживачем заборгованості протягом 30 днів з дня отримання попередження виконавець має право обмежити (припинити) надання послуги споживачеві.  </w:t>
      </w:r>
      <w:r>
        <w:rPr>
          <w:rFonts w:ascii="Times New Roman" w:hAnsi="Times New Roman" w:cs="Times New Roman"/>
          <w:sz w:val="24"/>
          <w:szCs w:val="24"/>
          <w:lang w:val="uk-UA"/>
        </w:rPr>
        <w:t xml:space="preserve">            </w:t>
      </w:r>
      <w:r w:rsidR="00A22EB1" w:rsidRPr="00A22EB1">
        <w:rPr>
          <w:rFonts w:ascii="Times New Roman" w:hAnsi="Times New Roman" w:cs="Times New Roman"/>
          <w:sz w:val="24"/>
          <w:szCs w:val="24"/>
        </w:rPr>
        <w:t xml:space="preserve">45. Обмеження (припинення) надання послуг не є підставою для розірвання договору.  </w:t>
      </w:r>
      <w:r>
        <w:rPr>
          <w:rFonts w:ascii="Times New Roman" w:hAnsi="Times New Roman" w:cs="Times New Roman"/>
          <w:sz w:val="24"/>
          <w:szCs w:val="24"/>
          <w:lang w:val="uk-UA"/>
        </w:rPr>
        <w:t xml:space="preserve">                     </w:t>
      </w:r>
      <w:r w:rsidR="00A22EB1" w:rsidRPr="00A22EB1">
        <w:rPr>
          <w:rFonts w:ascii="Times New Roman" w:hAnsi="Times New Roman" w:cs="Times New Roman"/>
          <w:sz w:val="24"/>
          <w:szCs w:val="24"/>
        </w:rPr>
        <w:t xml:space="preserve">46.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 </w:t>
      </w:r>
      <w:r w:rsidR="00A22EB1" w:rsidRPr="00A22EB1">
        <w:rPr>
          <w:rFonts w:ascii="Times New Roman" w:hAnsi="Times New Roman" w:cs="Times New Roman"/>
          <w:sz w:val="24"/>
          <w:szCs w:val="24"/>
          <w:lang w:val="uk-UA"/>
        </w:rPr>
        <w:t xml:space="preserve">                                                                                                 47.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                                                                                                               </w:t>
      </w:r>
      <w:r w:rsidR="00A22EB1" w:rsidRPr="00A22EB1">
        <w:rPr>
          <w:rFonts w:ascii="Times New Roman" w:hAnsi="Times New Roman" w:cs="Times New Roman"/>
          <w:sz w:val="24"/>
          <w:szCs w:val="24"/>
        </w:rPr>
        <w:t xml:space="preserve">48. Дії щодо обмеження (припинення) надання послуг не повинні призводити до: пошкодження спільного майна споживачів; порушення прав та інтересів інших споживачів. </w:t>
      </w:r>
      <w:r w:rsidR="00FC2B46">
        <w:rPr>
          <w:rFonts w:ascii="Times New Roman" w:hAnsi="Times New Roman" w:cs="Times New Roman"/>
          <w:sz w:val="24"/>
          <w:szCs w:val="24"/>
          <w:lang w:val="uk-UA"/>
        </w:rPr>
        <w:t xml:space="preserve">                                    </w:t>
      </w:r>
      <w:r w:rsidR="00A22EB1" w:rsidRPr="00A22EB1">
        <w:rPr>
          <w:rFonts w:ascii="Times New Roman" w:hAnsi="Times New Roman" w:cs="Times New Roman"/>
          <w:sz w:val="24"/>
          <w:szCs w:val="24"/>
        </w:rPr>
        <w:t xml:space="preserve">49. У разі настання зазначених наслідків вони фіксуються споживачем і виконавцем та відшкодовуються виконавцем відповідно до законодавства. </w:t>
      </w:r>
    </w:p>
    <w:p w:rsidR="00233BED" w:rsidRDefault="00F15647" w:rsidP="002A1F63">
      <w:pPr>
        <w:pStyle w:val="a5"/>
        <w:ind w:left="0"/>
        <w:rPr>
          <w:rFonts w:ascii="Times New Roman" w:hAnsi="Times New Roman" w:cs="Times New Roman"/>
          <w:sz w:val="24"/>
          <w:szCs w:val="24"/>
          <w:lang w:val="uk-UA"/>
        </w:rPr>
      </w:pPr>
      <w:r>
        <w:rPr>
          <w:rFonts w:ascii="Times New Roman" w:hAnsi="Times New Roman" w:cs="Times New Roman"/>
          <w:b/>
          <w:i/>
          <w:sz w:val="24"/>
          <w:szCs w:val="24"/>
          <w:lang w:val="uk-UA"/>
        </w:rPr>
        <w:t xml:space="preserve">                                  </w:t>
      </w:r>
      <w:r w:rsidR="00A22EB1" w:rsidRPr="00A22EB1">
        <w:rPr>
          <w:rFonts w:ascii="Times New Roman" w:hAnsi="Times New Roman" w:cs="Times New Roman"/>
          <w:b/>
          <w:i/>
          <w:sz w:val="24"/>
          <w:szCs w:val="24"/>
        </w:rPr>
        <w:t>Порядок оформлення претензій споживачів</w:t>
      </w:r>
      <w:r>
        <w:rPr>
          <w:rFonts w:ascii="Times New Roman" w:hAnsi="Times New Roman" w:cs="Times New Roman"/>
          <w:b/>
          <w:i/>
          <w:sz w:val="24"/>
          <w:szCs w:val="24"/>
          <w:lang w:val="uk-UA"/>
        </w:rPr>
        <w:t xml:space="preserve">                                                                                                      </w:t>
      </w:r>
      <w:r w:rsidR="00A22EB1" w:rsidRPr="00A22EB1">
        <w:rPr>
          <w:rFonts w:ascii="Times New Roman" w:hAnsi="Times New Roman" w:cs="Times New Roman"/>
          <w:sz w:val="24"/>
          <w:szCs w:val="24"/>
        </w:rPr>
        <w:t xml:space="preserve">50.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Оформлення претензій споживачів здійснюється в порядку, передбаченому статтями 27, 28 Закону України “Про житлово-комунальні послуги”. </w:t>
      </w:r>
      <w:r w:rsidR="00A22EB1" w:rsidRPr="00A22EB1">
        <w:rPr>
          <w:rFonts w:ascii="Times New Roman" w:hAnsi="Times New Roman" w:cs="Times New Roman"/>
          <w:sz w:val="24"/>
          <w:szCs w:val="24"/>
          <w:lang w:val="uk-UA"/>
        </w:rPr>
        <w:t xml:space="preserve">                                                51.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                                                                                                                                              </w:t>
      </w:r>
      <w:r w:rsidR="00A22EB1" w:rsidRPr="00A22EB1">
        <w:rPr>
          <w:rFonts w:ascii="Times New Roman" w:hAnsi="Times New Roman" w:cs="Times New Roman"/>
          <w:sz w:val="24"/>
          <w:szCs w:val="24"/>
        </w:rPr>
        <w:t xml:space="preserve">52. Виконавець зобов’язаний прибути на виклик споживача не пізніше ніж протягом однієї доби з моменту отримання повідомлення. </w:t>
      </w:r>
      <w:r w:rsidR="00BD3F8B">
        <w:rPr>
          <w:rFonts w:ascii="Times New Roman" w:hAnsi="Times New Roman" w:cs="Times New Roman"/>
          <w:sz w:val="24"/>
          <w:szCs w:val="24"/>
          <w:lang w:val="uk-UA"/>
        </w:rPr>
        <w:t xml:space="preserve">                                                                                                                   </w:t>
      </w:r>
      <w:r w:rsidR="00A22EB1" w:rsidRPr="00A22EB1">
        <w:rPr>
          <w:rFonts w:ascii="Times New Roman" w:hAnsi="Times New Roman" w:cs="Times New Roman"/>
          <w:sz w:val="24"/>
          <w:szCs w:val="24"/>
        </w:rPr>
        <w:t xml:space="preserve">53.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 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 </w:t>
      </w:r>
      <w:r w:rsidR="00A22EB1" w:rsidRPr="00A22EB1">
        <w:rPr>
          <w:rFonts w:ascii="Times New Roman" w:hAnsi="Times New Roman" w:cs="Times New Roman"/>
          <w:sz w:val="24"/>
          <w:szCs w:val="24"/>
          <w:lang w:val="uk-UA"/>
        </w:rPr>
        <w:t xml:space="preserve">                                                                                                          54.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w:t>
      </w:r>
      <w:r w:rsidR="00A22EB1" w:rsidRPr="00A22EB1">
        <w:rPr>
          <w:rFonts w:ascii="Times New Roman" w:hAnsi="Times New Roman" w:cs="Times New Roman"/>
          <w:sz w:val="24"/>
          <w:szCs w:val="24"/>
          <w:lang w:val="uk-UA"/>
        </w:rPr>
        <w:lastRenderedPageBreak/>
        <w:t xml:space="preserve">надсилається виконавцеві рекомендованим листом.                                                                               55.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w:t>
      </w:r>
      <w:r w:rsidR="00A22EB1" w:rsidRPr="00A22EB1">
        <w:rPr>
          <w:rFonts w:ascii="Times New Roman" w:hAnsi="Times New Roman" w:cs="Times New Roman"/>
          <w:sz w:val="24"/>
          <w:szCs w:val="24"/>
        </w:rPr>
        <w:t>У разі ненадання виконавцем відповіді в установлений строк претензії споживача вважаються визнаними таким виконавцем.</w:t>
      </w:r>
    </w:p>
    <w:p w:rsidR="00A055DA" w:rsidRDefault="004365CC" w:rsidP="00E35D47">
      <w:pPr>
        <w:pStyle w:val="a5"/>
        <w:ind w:left="0"/>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r w:rsidR="003E7498">
        <w:rPr>
          <w:rFonts w:ascii="Times New Roman" w:hAnsi="Times New Roman" w:cs="Times New Roman"/>
          <w:b/>
          <w:i/>
          <w:sz w:val="24"/>
          <w:szCs w:val="24"/>
          <w:lang w:val="uk-UA"/>
        </w:rPr>
        <w:t>Форс-мажорні</w:t>
      </w:r>
      <w:r w:rsidR="003E7498">
        <w:rPr>
          <w:rFonts w:ascii="Times New Roman" w:hAnsi="Times New Roman" w:cs="Times New Roman"/>
          <w:b/>
          <w:i/>
          <w:sz w:val="24"/>
          <w:szCs w:val="24"/>
          <w:lang w:val="uk-UA"/>
        </w:rPr>
        <w:tab/>
      </w:r>
      <w:r w:rsidR="00233BED" w:rsidRPr="00233BED">
        <w:rPr>
          <w:rFonts w:ascii="Times New Roman" w:hAnsi="Times New Roman" w:cs="Times New Roman"/>
          <w:b/>
          <w:i/>
          <w:sz w:val="24"/>
          <w:szCs w:val="24"/>
          <w:lang w:val="uk-UA"/>
        </w:rPr>
        <w:t xml:space="preserve">обставини                                                                                                                       </w:t>
      </w:r>
      <w:r w:rsidR="00233BED" w:rsidRPr="00233BED">
        <w:rPr>
          <w:rFonts w:ascii="Times New Roman" w:hAnsi="Times New Roman" w:cs="Times New Roman"/>
          <w:sz w:val="24"/>
          <w:szCs w:val="24"/>
          <w:lang w:val="uk-UA"/>
        </w:rPr>
        <w:t xml:space="preserve">56.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57.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                                                                           </w:t>
      </w:r>
      <w:r w:rsidR="00233BED" w:rsidRPr="00233BED">
        <w:rPr>
          <w:rFonts w:ascii="Times New Roman" w:hAnsi="Times New Roman" w:cs="Times New Roman"/>
          <w:sz w:val="24"/>
          <w:szCs w:val="24"/>
        </w:rPr>
        <w:t xml:space="preserve">58. Уразі настання форс-мажорних обставин строк дії договору продовжується або припиняється за згодою сторін. </w:t>
      </w:r>
    </w:p>
    <w:p w:rsidR="00B865DF" w:rsidRDefault="00AD2995" w:rsidP="002245D0">
      <w:pPr>
        <w:pStyle w:val="a5"/>
        <w:ind w:left="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r w:rsidR="00233BED" w:rsidRPr="00233BED">
        <w:rPr>
          <w:rFonts w:ascii="Times New Roman" w:hAnsi="Times New Roman" w:cs="Times New Roman"/>
          <w:b/>
          <w:i/>
          <w:sz w:val="24"/>
          <w:szCs w:val="24"/>
        </w:rPr>
        <w:t>Особливі умови та строк дії договору</w:t>
      </w:r>
      <w:r>
        <w:rPr>
          <w:rFonts w:ascii="Times New Roman" w:hAnsi="Times New Roman" w:cs="Times New Roman"/>
          <w:b/>
          <w:i/>
          <w:sz w:val="24"/>
          <w:szCs w:val="24"/>
          <w:lang w:val="uk-UA"/>
        </w:rPr>
        <w:t xml:space="preserve">                                                                                                                 </w:t>
      </w:r>
      <w:r w:rsidR="00233BED" w:rsidRPr="00233BED">
        <w:rPr>
          <w:rFonts w:ascii="Times New Roman" w:hAnsi="Times New Roman" w:cs="Times New Roman"/>
          <w:sz w:val="24"/>
          <w:szCs w:val="24"/>
        </w:rPr>
        <w:t xml:space="preserve">59.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 </w:t>
      </w:r>
      <w:r w:rsidR="00F950A9">
        <w:rPr>
          <w:rFonts w:ascii="Times New Roman" w:hAnsi="Times New Roman" w:cs="Times New Roman"/>
          <w:sz w:val="24"/>
          <w:szCs w:val="24"/>
          <w:lang w:val="uk-UA"/>
        </w:rPr>
        <w:t xml:space="preserve">                                                                                                            </w:t>
      </w:r>
      <w:r w:rsidR="00233BED" w:rsidRPr="00233BED">
        <w:rPr>
          <w:rFonts w:ascii="Times New Roman" w:hAnsi="Times New Roman" w:cs="Times New Roman"/>
          <w:sz w:val="24"/>
          <w:szCs w:val="24"/>
        </w:rPr>
        <w:t xml:space="preserve">60. Внесення змін до договору здійснюється шляхом укладення додаткової угоди, якщо інше не передбачено договором. </w:t>
      </w:r>
      <w:r w:rsidR="00F950A9">
        <w:rPr>
          <w:rFonts w:ascii="Times New Roman" w:hAnsi="Times New Roman" w:cs="Times New Roman"/>
          <w:sz w:val="24"/>
          <w:szCs w:val="24"/>
          <w:lang w:val="uk-UA"/>
        </w:rPr>
        <w:t xml:space="preserve">                                                                                                                                   </w:t>
      </w:r>
      <w:r w:rsidR="00233BED" w:rsidRPr="00233BED">
        <w:rPr>
          <w:rFonts w:ascii="Times New Roman" w:hAnsi="Times New Roman" w:cs="Times New Roman"/>
          <w:sz w:val="24"/>
          <w:szCs w:val="24"/>
        </w:rPr>
        <w:t xml:space="preserve">61. Договір може бути розірваний споживачем за умови попередження про це виконавця не менш як за два місяці до дати розірвання договору та за умови допуску виконавця для здійснення технічного припинення надання послуг. </w:t>
      </w:r>
      <w:r w:rsidR="00F950A9">
        <w:rPr>
          <w:rFonts w:ascii="Times New Roman" w:hAnsi="Times New Roman" w:cs="Times New Roman"/>
          <w:sz w:val="24"/>
          <w:szCs w:val="24"/>
          <w:lang w:val="uk-UA"/>
        </w:rPr>
        <w:t xml:space="preserve">                                                                                                    </w:t>
      </w:r>
      <w:r w:rsidR="00233BED" w:rsidRPr="00233BED">
        <w:rPr>
          <w:rFonts w:ascii="Times New Roman" w:hAnsi="Times New Roman" w:cs="Times New Roman"/>
          <w:sz w:val="24"/>
          <w:szCs w:val="24"/>
        </w:rPr>
        <w:t xml:space="preserve">62.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 </w:t>
      </w:r>
      <w:r w:rsidR="00F950A9">
        <w:rPr>
          <w:rFonts w:ascii="Times New Roman" w:hAnsi="Times New Roman" w:cs="Times New Roman"/>
          <w:sz w:val="24"/>
          <w:szCs w:val="24"/>
          <w:lang w:val="uk-UA"/>
        </w:rPr>
        <w:t xml:space="preserve">                                             </w:t>
      </w:r>
      <w:r w:rsidR="00233BED" w:rsidRPr="00233BED">
        <w:rPr>
          <w:rFonts w:ascii="Times New Roman" w:hAnsi="Times New Roman" w:cs="Times New Roman"/>
          <w:sz w:val="24"/>
          <w:szCs w:val="24"/>
        </w:rPr>
        <w:t>63.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r w:rsidR="00F950A9">
        <w:rPr>
          <w:rFonts w:ascii="Times New Roman" w:hAnsi="Times New Roman" w:cs="Times New Roman"/>
          <w:sz w:val="24"/>
          <w:szCs w:val="24"/>
          <w:lang w:val="uk-UA"/>
        </w:rPr>
        <w:t xml:space="preserve">                                                        </w:t>
      </w:r>
      <w:r w:rsidR="00233BED" w:rsidRPr="00233BED">
        <w:rPr>
          <w:rFonts w:ascii="Times New Roman" w:hAnsi="Times New Roman" w:cs="Times New Roman"/>
          <w:sz w:val="24"/>
          <w:szCs w:val="24"/>
        </w:rPr>
        <w:t xml:space="preserve"> 64. Договір укладено у двох примірниках по одному для кожної із сторін, що мають однакову юридичну силу. </w:t>
      </w:r>
    </w:p>
    <w:p w:rsidR="00B865DF" w:rsidRDefault="00B865DF" w:rsidP="00E35D47">
      <w:pPr>
        <w:pStyle w:val="a5"/>
        <w:ind w:left="0"/>
        <w:jc w:val="both"/>
        <w:rPr>
          <w:rFonts w:ascii="Times New Roman" w:hAnsi="Times New Roman" w:cs="Times New Roman"/>
          <w:sz w:val="24"/>
          <w:szCs w:val="24"/>
          <w:lang w:val="uk-UA"/>
        </w:rPr>
      </w:pPr>
    </w:p>
    <w:p w:rsidR="00B865DF" w:rsidRPr="00B865DF" w:rsidRDefault="00B865DF" w:rsidP="00E35D47">
      <w:pPr>
        <w:pStyle w:val="a5"/>
        <w:ind w:left="0"/>
        <w:jc w:val="both"/>
        <w:rPr>
          <w:rFonts w:ascii="Times New Roman" w:hAnsi="Times New Roman" w:cs="Times New Roman"/>
          <w:sz w:val="24"/>
          <w:szCs w:val="24"/>
          <w:lang w:val="uk-UA"/>
        </w:rPr>
      </w:pPr>
    </w:p>
    <w:p w:rsidR="00021CB6" w:rsidRPr="00021CB6" w:rsidRDefault="00021CB6" w:rsidP="00E35D47">
      <w:pPr>
        <w:pStyle w:val="a5"/>
        <w:ind w:left="0"/>
        <w:jc w:val="both"/>
        <w:rPr>
          <w:rFonts w:ascii="Times New Roman" w:hAnsi="Times New Roman" w:cs="Times New Roman"/>
          <w:sz w:val="24"/>
          <w:szCs w:val="24"/>
          <w:lang w:val="uk-UA"/>
        </w:rPr>
      </w:pPr>
      <w:r w:rsidRPr="00E075F3">
        <w:rPr>
          <w:rFonts w:ascii="Times New Roman" w:eastAsia="Times New Roman" w:hAnsi="Times New Roman"/>
          <w:i/>
          <w:sz w:val="24"/>
          <w:szCs w:val="24"/>
          <w:u w:val="single"/>
          <w:lang w:val="uk-UA"/>
        </w:rPr>
        <w:t>Номери телефонів аварійних служб у разі виникнення аварій та інших надзвичайних ситуацій</w:t>
      </w:r>
    </w:p>
    <w:p w:rsidR="00021CB6" w:rsidRPr="00B865DF" w:rsidRDefault="00021CB6" w:rsidP="00E35D47">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_____________________________________________________________________________________</w:t>
      </w:r>
    </w:p>
    <w:p w:rsidR="00B865DF" w:rsidRDefault="00B865DF" w:rsidP="00E35D47">
      <w:pPr>
        <w:spacing w:line="0" w:lineRule="atLeast"/>
        <w:ind w:right="-64"/>
        <w:jc w:val="both"/>
        <w:rPr>
          <w:rFonts w:ascii="Times New Roman" w:eastAsia="Times New Roman" w:hAnsi="Times New Roman"/>
          <w:b/>
          <w:lang w:val="uk-UA"/>
        </w:rPr>
      </w:pPr>
    </w:p>
    <w:p w:rsidR="00B865DF" w:rsidRDefault="00B865DF" w:rsidP="000961B5">
      <w:pPr>
        <w:spacing w:line="0" w:lineRule="atLeast"/>
        <w:ind w:right="-64"/>
        <w:rPr>
          <w:rFonts w:ascii="Times New Roman" w:eastAsia="Times New Roman" w:hAnsi="Times New Roman"/>
          <w:b/>
          <w:lang w:val="uk-UA"/>
        </w:rPr>
      </w:pPr>
    </w:p>
    <w:p w:rsidR="00B865DF" w:rsidRDefault="00B865DF" w:rsidP="000961B5">
      <w:pPr>
        <w:spacing w:line="0" w:lineRule="atLeast"/>
        <w:ind w:right="-64"/>
        <w:rPr>
          <w:rFonts w:ascii="Times New Roman" w:eastAsia="Times New Roman" w:hAnsi="Times New Roman"/>
          <w:b/>
          <w:lang w:val="uk-UA"/>
        </w:rPr>
      </w:pPr>
    </w:p>
    <w:p w:rsidR="0071154E" w:rsidRDefault="0071154E" w:rsidP="000961B5">
      <w:pPr>
        <w:spacing w:line="0" w:lineRule="atLeast"/>
        <w:ind w:right="-64"/>
        <w:rPr>
          <w:rFonts w:ascii="Times New Roman" w:eastAsia="Times New Roman" w:hAnsi="Times New Roman"/>
          <w:b/>
          <w:lang w:val="uk-UA"/>
        </w:rPr>
      </w:pPr>
    </w:p>
    <w:p w:rsidR="0071154E" w:rsidRDefault="0071154E" w:rsidP="000961B5">
      <w:pPr>
        <w:spacing w:line="0" w:lineRule="atLeast"/>
        <w:ind w:right="-64"/>
        <w:rPr>
          <w:rFonts w:ascii="Times New Roman" w:eastAsia="Times New Roman" w:hAnsi="Times New Roman"/>
          <w:b/>
          <w:lang w:val="uk-UA"/>
        </w:rPr>
      </w:pPr>
    </w:p>
    <w:p w:rsidR="0071154E" w:rsidRDefault="0071154E" w:rsidP="000961B5">
      <w:pPr>
        <w:spacing w:line="0" w:lineRule="atLeast"/>
        <w:ind w:right="-64"/>
        <w:rPr>
          <w:rFonts w:ascii="Times New Roman" w:eastAsia="Times New Roman" w:hAnsi="Times New Roman"/>
          <w:b/>
          <w:lang w:val="uk-UA"/>
        </w:rPr>
      </w:pPr>
    </w:p>
    <w:p w:rsidR="0071154E" w:rsidRDefault="0071154E" w:rsidP="000961B5">
      <w:pPr>
        <w:spacing w:line="0" w:lineRule="atLeast"/>
        <w:ind w:right="-64"/>
        <w:rPr>
          <w:rFonts w:ascii="Times New Roman" w:eastAsia="Times New Roman" w:hAnsi="Times New Roman"/>
          <w:b/>
          <w:lang w:val="uk-UA"/>
        </w:rPr>
      </w:pPr>
    </w:p>
    <w:p w:rsidR="00B865DF" w:rsidRDefault="00B865DF" w:rsidP="000961B5">
      <w:pPr>
        <w:spacing w:line="0" w:lineRule="atLeast"/>
        <w:ind w:right="-64"/>
        <w:rPr>
          <w:rFonts w:ascii="Times New Roman" w:eastAsia="Times New Roman" w:hAnsi="Times New Roman"/>
          <w:b/>
          <w:lang w:val="uk-UA"/>
        </w:rPr>
      </w:pPr>
    </w:p>
    <w:p w:rsidR="00B865DF" w:rsidRPr="00D93F44" w:rsidRDefault="00021CB6" w:rsidP="00DB00BA">
      <w:pPr>
        <w:spacing w:line="0" w:lineRule="atLeast"/>
        <w:ind w:right="-64"/>
        <w:jc w:val="center"/>
        <w:rPr>
          <w:rFonts w:ascii="Times New Roman" w:eastAsia="Times New Roman" w:hAnsi="Times New Roman"/>
          <w:b/>
          <w:lang w:val="uk-UA"/>
        </w:rPr>
      </w:pPr>
      <w:r w:rsidRPr="00D93F44">
        <w:rPr>
          <w:rFonts w:ascii="Times New Roman" w:eastAsia="Times New Roman" w:hAnsi="Times New Roman"/>
          <w:b/>
          <w:lang w:val="uk-UA"/>
        </w:rPr>
        <w:lastRenderedPageBreak/>
        <w:t>Адреси та реквізити сторін</w:t>
      </w:r>
    </w:p>
    <w:p w:rsidR="00021CB6" w:rsidRPr="009E3EDB" w:rsidRDefault="00DB00BA" w:rsidP="000961B5">
      <w:pPr>
        <w:pStyle w:val="TableParagraph"/>
        <w:rPr>
          <w:rFonts w:ascii="Times New Roman" w:hAnsi="Times New Roman"/>
          <w:b/>
          <w:i/>
          <w:sz w:val="24"/>
          <w:szCs w:val="24"/>
          <w:lang w:val="uk-UA"/>
        </w:rPr>
      </w:pPr>
      <w:r>
        <w:rPr>
          <w:rFonts w:ascii="Times New Roman" w:hAnsi="Times New Roman"/>
          <w:b/>
          <w:i/>
          <w:sz w:val="24"/>
          <w:szCs w:val="24"/>
          <w:lang w:val="ru-RU"/>
        </w:rPr>
        <w:t xml:space="preserve">                                </w:t>
      </w:r>
      <w:r w:rsidR="00021CB6" w:rsidRPr="00172666">
        <w:rPr>
          <w:rFonts w:ascii="Times New Roman" w:hAnsi="Times New Roman"/>
          <w:b/>
          <w:i/>
          <w:sz w:val="24"/>
          <w:szCs w:val="24"/>
          <w:lang w:val="ru-RU"/>
        </w:rPr>
        <w:t>Виконавець</w:t>
      </w:r>
      <w:r w:rsidR="00021CB6">
        <w:rPr>
          <w:rFonts w:ascii="Times New Roman" w:hAnsi="Times New Roman"/>
          <w:b/>
          <w:i/>
          <w:sz w:val="24"/>
          <w:szCs w:val="24"/>
          <w:lang w:val="uk-UA"/>
        </w:rPr>
        <w:t xml:space="preserve">                                                                             Споживач</w:t>
      </w:r>
    </w:p>
    <w:p w:rsidR="00021CB6" w:rsidRPr="009E3EDB" w:rsidRDefault="00021CB6" w:rsidP="000961B5">
      <w:pPr>
        <w:pStyle w:val="TableParagraph"/>
        <w:rPr>
          <w:rFonts w:ascii="Times New Roman" w:hAnsi="Times New Roman"/>
          <w:sz w:val="24"/>
          <w:szCs w:val="24"/>
          <w:lang w:val="ru-RU"/>
        </w:rPr>
      </w:pPr>
      <w:r w:rsidRPr="009E3EDB">
        <w:rPr>
          <w:rFonts w:ascii="Times New Roman" w:hAnsi="Times New Roman"/>
          <w:sz w:val="24"/>
          <w:szCs w:val="24"/>
          <w:lang w:val="ru-RU"/>
        </w:rPr>
        <w:t>Комунальне підприємство Слов`янської міської</w:t>
      </w:r>
      <w:r w:rsidR="00B865DF">
        <w:rPr>
          <w:rFonts w:ascii="Times New Roman" w:hAnsi="Times New Roman"/>
          <w:sz w:val="24"/>
          <w:szCs w:val="24"/>
          <w:lang w:val="ru-RU"/>
        </w:rPr>
        <w:t xml:space="preserve">               _</w:t>
      </w:r>
      <w:r>
        <w:rPr>
          <w:rFonts w:ascii="Times New Roman" w:hAnsi="Times New Roman"/>
          <w:sz w:val="24"/>
          <w:szCs w:val="24"/>
          <w:lang w:val="ru-RU"/>
        </w:rPr>
        <w:t>___________________________________</w:t>
      </w:r>
    </w:p>
    <w:p w:rsidR="00021CB6" w:rsidRPr="00172666" w:rsidRDefault="00021CB6" w:rsidP="000961B5">
      <w:pPr>
        <w:pStyle w:val="TableParagraph"/>
        <w:rPr>
          <w:rFonts w:ascii="Times New Roman" w:hAnsi="Times New Roman"/>
          <w:sz w:val="18"/>
          <w:szCs w:val="18"/>
          <w:lang w:val="uk-UA"/>
        </w:rPr>
      </w:pPr>
      <w:r w:rsidRPr="009E3EDB">
        <w:rPr>
          <w:rFonts w:ascii="Times New Roman" w:hAnsi="Times New Roman"/>
          <w:sz w:val="24"/>
          <w:szCs w:val="24"/>
          <w:lang w:val="ru-RU"/>
        </w:rPr>
        <w:t>ради  Словмісьководоканал</w:t>
      </w:r>
      <w:r w:rsidR="00DB00BA">
        <w:rPr>
          <w:rFonts w:ascii="Times New Roman" w:hAnsi="Times New Roman"/>
          <w:sz w:val="24"/>
          <w:szCs w:val="24"/>
          <w:lang w:val="ru-RU"/>
        </w:rPr>
        <w:t xml:space="preserve">                                                      </w:t>
      </w:r>
      <w:r>
        <w:rPr>
          <w:rFonts w:ascii="Times New Roman" w:hAnsi="Times New Roman"/>
          <w:sz w:val="24"/>
          <w:szCs w:val="24"/>
          <w:lang w:val="ru-RU"/>
        </w:rPr>
        <w:t>(</w:t>
      </w:r>
      <w:r w:rsidRPr="00172666">
        <w:rPr>
          <w:rFonts w:ascii="Times New Roman" w:hAnsi="Times New Roman"/>
          <w:sz w:val="18"/>
          <w:szCs w:val="18"/>
          <w:lang w:val="ru-RU"/>
        </w:rPr>
        <w:t>прізвище,ім`я та по батькові,паспортні дані,</w:t>
      </w:r>
    </w:p>
    <w:p w:rsidR="00021CB6" w:rsidRPr="00172666" w:rsidRDefault="00021CB6" w:rsidP="000961B5">
      <w:pPr>
        <w:pStyle w:val="TableParagraph"/>
        <w:rPr>
          <w:rFonts w:ascii="Times New Roman" w:hAnsi="Times New Roman"/>
          <w:sz w:val="18"/>
          <w:szCs w:val="18"/>
          <w:lang w:val="uk-UA"/>
        </w:rPr>
      </w:pPr>
      <w:r w:rsidRPr="00172666">
        <w:rPr>
          <w:rFonts w:ascii="Times New Roman" w:hAnsi="Times New Roman"/>
          <w:sz w:val="24"/>
          <w:szCs w:val="24"/>
          <w:lang w:val="ru-RU"/>
        </w:rPr>
        <w:t>84100 м. Слов</w:t>
      </w:r>
      <w:r w:rsidRPr="009E3EDB">
        <w:rPr>
          <w:rFonts w:ascii="Times New Roman" w:hAnsi="Times New Roman"/>
          <w:sz w:val="24"/>
          <w:szCs w:val="24"/>
          <w:lang w:val="ru-RU"/>
        </w:rPr>
        <w:t>`янськ</w:t>
      </w:r>
      <w:r w:rsidRPr="00172666">
        <w:rPr>
          <w:rFonts w:ascii="Times New Roman" w:hAnsi="Times New Roman"/>
          <w:sz w:val="24"/>
          <w:szCs w:val="24"/>
          <w:lang w:val="ru-RU"/>
        </w:rPr>
        <w:t>, вул. Вчительська,9</w:t>
      </w:r>
      <w:r w:rsidR="00DB00BA">
        <w:rPr>
          <w:rFonts w:ascii="Times New Roman" w:hAnsi="Times New Roman"/>
          <w:sz w:val="24"/>
          <w:szCs w:val="24"/>
          <w:lang w:val="ru-RU"/>
        </w:rPr>
        <w:t xml:space="preserve">                           </w:t>
      </w:r>
      <w:r w:rsidRPr="00172666">
        <w:rPr>
          <w:rFonts w:ascii="Times New Roman" w:hAnsi="Times New Roman"/>
          <w:sz w:val="18"/>
          <w:szCs w:val="18"/>
          <w:lang w:val="uk-UA"/>
        </w:rPr>
        <w:t>рєестрайійний номер облікової карти платника по</w:t>
      </w:r>
      <w:r>
        <w:rPr>
          <w:rFonts w:ascii="Times New Roman" w:hAnsi="Times New Roman"/>
          <w:sz w:val="18"/>
          <w:szCs w:val="18"/>
          <w:lang w:val="uk-UA"/>
        </w:rPr>
        <w:t>датків)</w:t>
      </w:r>
    </w:p>
    <w:p w:rsidR="00021CB6" w:rsidRDefault="00021CB6" w:rsidP="000961B5">
      <w:pPr>
        <w:pStyle w:val="TableParagraph"/>
        <w:rPr>
          <w:rFonts w:ascii="Times New Roman" w:hAnsi="Times New Roman"/>
          <w:sz w:val="24"/>
          <w:szCs w:val="24"/>
          <w:lang w:val="ru-RU"/>
        </w:rPr>
      </w:pPr>
      <w:r w:rsidRPr="009E3EDB">
        <w:rPr>
          <w:rFonts w:ascii="Times New Roman" w:hAnsi="Times New Roman"/>
          <w:sz w:val="24"/>
          <w:szCs w:val="24"/>
          <w:lang w:val="ru-RU"/>
        </w:rPr>
        <w:t>т</w:t>
      </w:r>
      <w:r w:rsidR="0071154E">
        <w:rPr>
          <w:rFonts w:ascii="Times New Roman" w:hAnsi="Times New Roman"/>
          <w:sz w:val="24"/>
          <w:szCs w:val="24"/>
          <w:lang w:val="ru-RU"/>
        </w:rPr>
        <w:t>ел.факс.(06262)2-6091-приймальня</w:t>
      </w:r>
      <w:r w:rsidR="002741E4">
        <w:rPr>
          <w:rFonts w:ascii="Times New Roman" w:hAnsi="Times New Roman"/>
          <w:sz w:val="24"/>
          <w:szCs w:val="24"/>
          <w:lang w:val="ru-RU"/>
        </w:rPr>
        <w:tab/>
      </w:r>
      <w:r w:rsidR="002741E4">
        <w:rPr>
          <w:rFonts w:ascii="Times New Roman" w:hAnsi="Times New Roman"/>
          <w:sz w:val="24"/>
          <w:szCs w:val="24"/>
          <w:lang w:val="ru-RU"/>
        </w:rPr>
        <w:tab/>
      </w:r>
      <w:r w:rsidR="002741E4">
        <w:rPr>
          <w:rFonts w:ascii="Times New Roman" w:hAnsi="Times New Roman"/>
          <w:sz w:val="24"/>
          <w:szCs w:val="24"/>
          <w:lang w:val="ru-RU"/>
        </w:rPr>
        <w:tab/>
        <w:t>_____________________________________</w:t>
      </w:r>
    </w:p>
    <w:p w:rsidR="00021CB6" w:rsidRPr="009E3EDB" w:rsidRDefault="002741E4" w:rsidP="000961B5">
      <w:pPr>
        <w:pStyle w:val="TableParagrap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_____________________________________</w:t>
      </w:r>
    </w:p>
    <w:p w:rsidR="00C87A62" w:rsidRPr="002741E4" w:rsidRDefault="00C87A62" w:rsidP="000961B5">
      <w:pPr>
        <w:pStyle w:val="TableParagraph"/>
        <w:rPr>
          <w:rFonts w:ascii="Times New Roman" w:hAnsi="Times New Roman"/>
          <w:sz w:val="24"/>
          <w:szCs w:val="24"/>
          <w:lang w:val="uk-UA"/>
        </w:rPr>
      </w:pPr>
      <w:r>
        <w:rPr>
          <w:rFonts w:ascii="Times New Roman" w:hAnsi="Times New Roman"/>
          <w:sz w:val="24"/>
          <w:szCs w:val="24"/>
          <w:lang w:val="ru-RU"/>
        </w:rPr>
        <w:t>п</w:t>
      </w:r>
      <w:r w:rsidR="00021CB6" w:rsidRPr="009E3EDB">
        <w:rPr>
          <w:rFonts w:ascii="Times New Roman" w:hAnsi="Times New Roman"/>
          <w:sz w:val="24"/>
          <w:szCs w:val="24"/>
          <w:lang w:val="ru-RU"/>
        </w:rPr>
        <w:t>/р</w:t>
      </w:r>
      <w:r>
        <w:rPr>
          <w:rFonts w:ascii="Times New Roman" w:hAnsi="Times New Roman"/>
          <w:sz w:val="24"/>
          <w:szCs w:val="24"/>
          <w:lang w:val="ru-RU"/>
        </w:rPr>
        <w:t xml:space="preserve"> </w:t>
      </w:r>
      <w:r>
        <w:rPr>
          <w:rFonts w:ascii="Times New Roman" w:hAnsi="Times New Roman"/>
          <w:sz w:val="24"/>
          <w:szCs w:val="24"/>
        </w:rPr>
        <w:t>UA</w:t>
      </w:r>
      <w:r w:rsidR="002741E4">
        <w:rPr>
          <w:rFonts w:ascii="Times New Roman" w:hAnsi="Times New Roman"/>
          <w:sz w:val="24"/>
          <w:szCs w:val="24"/>
          <w:lang w:val="uk-UA"/>
        </w:rPr>
        <w:tab/>
      </w:r>
      <w:r w:rsidR="002741E4">
        <w:rPr>
          <w:rFonts w:ascii="Times New Roman" w:hAnsi="Times New Roman"/>
          <w:sz w:val="24"/>
          <w:szCs w:val="24"/>
          <w:lang w:val="uk-UA"/>
        </w:rPr>
        <w:tab/>
      </w:r>
      <w:r w:rsidR="002741E4">
        <w:rPr>
          <w:rFonts w:ascii="Times New Roman" w:hAnsi="Times New Roman"/>
          <w:sz w:val="24"/>
          <w:szCs w:val="24"/>
          <w:lang w:val="uk-UA"/>
        </w:rPr>
        <w:tab/>
      </w:r>
      <w:r w:rsidR="002741E4">
        <w:rPr>
          <w:rFonts w:ascii="Times New Roman" w:hAnsi="Times New Roman"/>
          <w:sz w:val="24"/>
          <w:szCs w:val="24"/>
          <w:lang w:val="uk-UA"/>
        </w:rPr>
        <w:tab/>
      </w:r>
      <w:r w:rsidR="002741E4">
        <w:rPr>
          <w:rFonts w:ascii="Times New Roman" w:hAnsi="Times New Roman"/>
          <w:sz w:val="24"/>
          <w:szCs w:val="24"/>
          <w:lang w:val="uk-UA"/>
        </w:rPr>
        <w:tab/>
      </w:r>
      <w:r w:rsidR="002741E4">
        <w:rPr>
          <w:rFonts w:ascii="Times New Roman" w:hAnsi="Times New Roman"/>
          <w:sz w:val="24"/>
          <w:szCs w:val="24"/>
          <w:lang w:val="uk-UA"/>
        </w:rPr>
        <w:tab/>
      </w:r>
      <w:r w:rsidR="002741E4">
        <w:rPr>
          <w:rFonts w:ascii="Times New Roman" w:hAnsi="Times New Roman"/>
          <w:sz w:val="24"/>
          <w:szCs w:val="24"/>
          <w:lang w:val="uk-UA"/>
        </w:rPr>
        <w:tab/>
        <w:t>_____________________________________</w:t>
      </w:r>
    </w:p>
    <w:p w:rsidR="00C87A62" w:rsidRDefault="00C87A62" w:rsidP="000961B5">
      <w:pPr>
        <w:pStyle w:val="TableParagraph"/>
        <w:rPr>
          <w:rFonts w:ascii="Times New Roman" w:hAnsi="Times New Roman"/>
          <w:sz w:val="24"/>
          <w:szCs w:val="24"/>
          <w:lang w:val="ru-RU"/>
        </w:rPr>
      </w:pPr>
      <w:r>
        <w:rPr>
          <w:rFonts w:ascii="Times New Roman" w:hAnsi="Times New Roman"/>
          <w:sz w:val="24"/>
          <w:szCs w:val="24"/>
          <w:lang w:val="ru-RU"/>
        </w:rPr>
        <w:t>283351060000026006300433531</w:t>
      </w:r>
      <w:r w:rsidR="00021CB6" w:rsidRPr="009E3EDB">
        <w:rPr>
          <w:rFonts w:ascii="Times New Roman" w:hAnsi="Times New Roman"/>
          <w:sz w:val="24"/>
          <w:szCs w:val="24"/>
          <w:lang w:val="ru-RU"/>
        </w:rPr>
        <w:t xml:space="preserve"> </w:t>
      </w:r>
      <w:r w:rsidR="002741E4">
        <w:rPr>
          <w:rFonts w:ascii="Times New Roman" w:hAnsi="Times New Roman"/>
          <w:sz w:val="24"/>
          <w:szCs w:val="24"/>
          <w:lang w:val="ru-RU"/>
        </w:rPr>
        <w:tab/>
      </w:r>
      <w:r w:rsidR="002741E4">
        <w:rPr>
          <w:rFonts w:ascii="Times New Roman" w:hAnsi="Times New Roman"/>
          <w:sz w:val="24"/>
          <w:szCs w:val="24"/>
          <w:lang w:val="ru-RU"/>
        </w:rPr>
        <w:tab/>
      </w:r>
      <w:r w:rsidR="002741E4">
        <w:rPr>
          <w:rFonts w:ascii="Times New Roman" w:hAnsi="Times New Roman"/>
          <w:sz w:val="24"/>
          <w:szCs w:val="24"/>
          <w:lang w:val="ru-RU"/>
        </w:rPr>
        <w:tab/>
      </w:r>
      <w:r w:rsidR="002741E4">
        <w:rPr>
          <w:rFonts w:ascii="Times New Roman" w:hAnsi="Times New Roman"/>
          <w:sz w:val="24"/>
          <w:szCs w:val="24"/>
          <w:lang w:val="ru-RU"/>
        </w:rPr>
        <w:tab/>
        <w:t>_____________________________________</w:t>
      </w:r>
    </w:p>
    <w:p w:rsidR="00021CB6" w:rsidRPr="009E3EDB" w:rsidRDefault="00C87A62" w:rsidP="000961B5">
      <w:pPr>
        <w:pStyle w:val="TableParagraph"/>
        <w:rPr>
          <w:rFonts w:ascii="Times New Roman" w:hAnsi="Times New Roman"/>
          <w:sz w:val="24"/>
          <w:szCs w:val="24"/>
          <w:lang w:val="ru-RU"/>
        </w:rPr>
      </w:pPr>
      <w:r>
        <w:rPr>
          <w:rFonts w:ascii="Times New Roman" w:hAnsi="Times New Roman"/>
          <w:sz w:val="24"/>
          <w:szCs w:val="24"/>
          <w:lang w:val="ru-RU"/>
        </w:rPr>
        <w:t>в Ф</w:t>
      </w:r>
      <w:r w:rsidR="00021CB6" w:rsidRPr="009E3EDB">
        <w:rPr>
          <w:rFonts w:ascii="Times New Roman" w:hAnsi="Times New Roman"/>
          <w:sz w:val="24"/>
          <w:szCs w:val="24"/>
          <w:lang w:val="ru-RU"/>
        </w:rPr>
        <w:t>ілії Донецької обл.</w:t>
      </w:r>
      <w:r w:rsidR="00751E9F">
        <w:rPr>
          <w:rFonts w:ascii="Times New Roman" w:hAnsi="Times New Roman"/>
          <w:sz w:val="24"/>
          <w:szCs w:val="24"/>
          <w:lang w:val="ru-RU"/>
        </w:rPr>
        <w:t xml:space="preserve">                     </w:t>
      </w:r>
      <w:r w:rsidR="00A559AF">
        <w:rPr>
          <w:rFonts w:ascii="Times New Roman" w:hAnsi="Times New Roman"/>
          <w:sz w:val="24"/>
          <w:szCs w:val="24"/>
          <w:lang w:val="ru-RU"/>
        </w:rPr>
        <w:tab/>
      </w:r>
      <w:r w:rsidR="00A559AF">
        <w:rPr>
          <w:rFonts w:ascii="Times New Roman" w:hAnsi="Times New Roman"/>
          <w:sz w:val="24"/>
          <w:szCs w:val="24"/>
          <w:lang w:val="ru-RU"/>
        </w:rPr>
        <w:tab/>
      </w:r>
      <w:r w:rsidR="00A559AF">
        <w:rPr>
          <w:rFonts w:ascii="Times New Roman" w:hAnsi="Times New Roman"/>
          <w:sz w:val="24"/>
          <w:szCs w:val="24"/>
          <w:lang w:val="ru-RU"/>
        </w:rPr>
        <w:tab/>
      </w:r>
      <w:r w:rsidR="00751E9F">
        <w:rPr>
          <w:rFonts w:ascii="Times New Roman" w:hAnsi="Times New Roman"/>
          <w:sz w:val="24"/>
          <w:szCs w:val="24"/>
          <w:lang w:val="ru-RU"/>
        </w:rPr>
        <w:t xml:space="preserve"> _</w:t>
      </w:r>
      <w:r w:rsidR="00021CB6">
        <w:rPr>
          <w:rFonts w:ascii="Times New Roman" w:hAnsi="Times New Roman"/>
          <w:sz w:val="24"/>
          <w:szCs w:val="24"/>
          <w:lang w:val="ru-RU"/>
        </w:rPr>
        <w:t>___________________________________</w:t>
      </w:r>
    </w:p>
    <w:p w:rsidR="00021CB6" w:rsidRPr="009E3EDB" w:rsidRDefault="00021CB6" w:rsidP="000961B5">
      <w:pPr>
        <w:pStyle w:val="TableParagraph"/>
        <w:rPr>
          <w:rFonts w:ascii="Times New Roman" w:hAnsi="Times New Roman"/>
          <w:sz w:val="24"/>
          <w:szCs w:val="24"/>
          <w:lang w:val="ru-RU"/>
        </w:rPr>
      </w:pPr>
      <w:r w:rsidRPr="009E3EDB">
        <w:rPr>
          <w:rFonts w:ascii="Times New Roman" w:hAnsi="Times New Roman"/>
          <w:sz w:val="24"/>
          <w:szCs w:val="24"/>
          <w:lang w:val="ru-RU"/>
        </w:rPr>
        <w:t>УПАТ «Ощадбанк» м.</w:t>
      </w:r>
      <w:r w:rsidR="00A559AF">
        <w:rPr>
          <w:rFonts w:ascii="Times New Roman" w:hAnsi="Times New Roman"/>
          <w:sz w:val="24"/>
          <w:szCs w:val="24"/>
          <w:lang w:val="ru-RU"/>
        </w:rPr>
        <w:t xml:space="preserve"> </w:t>
      </w:r>
      <w:r w:rsidRPr="009E3EDB">
        <w:rPr>
          <w:rFonts w:ascii="Times New Roman" w:hAnsi="Times New Roman"/>
          <w:sz w:val="24"/>
          <w:szCs w:val="24"/>
          <w:lang w:val="ru-RU"/>
        </w:rPr>
        <w:t>Краматорс</w:t>
      </w:r>
      <w:r w:rsidR="00A559AF">
        <w:rPr>
          <w:rFonts w:ascii="Times New Roman" w:hAnsi="Times New Roman"/>
          <w:sz w:val="24"/>
          <w:szCs w:val="24"/>
          <w:lang w:val="ru-RU"/>
        </w:rPr>
        <w:t>ь</w:t>
      </w:r>
      <w:r w:rsidRPr="009E3EDB">
        <w:rPr>
          <w:rFonts w:ascii="Times New Roman" w:hAnsi="Times New Roman"/>
          <w:sz w:val="24"/>
          <w:szCs w:val="24"/>
          <w:lang w:val="ru-RU"/>
        </w:rPr>
        <w:t>к</w:t>
      </w:r>
      <w:r w:rsidR="00DB00BA">
        <w:rPr>
          <w:rFonts w:ascii="Times New Roman" w:hAnsi="Times New Roman"/>
          <w:sz w:val="24"/>
          <w:szCs w:val="24"/>
          <w:lang w:val="ru-RU"/>
        </w:rPr>
        <w:t xml:space="preserve">                                   </w:t>
      </w:r>
      <w:r>
        <w:rPr>
          <w:rFonts w:ascii="Times New Roman" w:hAnsi="Times New Roman"/>
          <w:sz w:val="24"/>
          <w:szCs w:val="24"/>
          <w:lang w:val="ru-RU"/>
        </w:rPr>
        <w:t>________</w:t>
      </w:r>
      <w:r w:rsidR="00DB00BA">
        <w:rPr>
          <w:rFonts w:ascii="Times New Roman" w:hAnsi="Times New Roman"/>
          <w:sz w:val="24"/>
          <w:szCs w:val="24"/>
          <w:lang w:val="ru-RU"/>
        </w:rPr>
        <w:t>__</w:t>
      </w:r>
      <w:r>
        <w:rPr>
          <w:rFonts w:ascii="Times New Roman" w:hAnsi="Times New Roman"/>
          <w:sz w:val="24"/>
          <w:szCs w:val="24"/>
          <w:lang w:val="ru-RU"/>
        </w:rPr>
        <w:t>________________________</w:t>
      </w:r>
      <w:r w:rsidR="00751E9F">
        <w:rPr>
          <w:rFonts w:ascii="Times New Roman" w:hAnsi="Times New Roman"/>
          <w:sz w:val="24"/>
          <w:szCs w:val="24"/>
          <w:lang w:val="ru-RU"/>
        </w:rPr>
        <w:t>_</w:t>
      </w:r>
      <w:r w:rsidR="00DB00BA">
        <w:rPr>
          <w:rFonts w:ascii="Times New Roman" w:hAnsi="Times New Roman"/>
          <w:sz w:val="24"/>
          <w:szCs w:val="24"/>
          <w:lang w:val="ru-RU"/>
        </w:rPr>
        <w:t>_</w:t>
      </w:r>
    </w:p>
    <w:p w:rsidR="00A559AF" w:rsidRDefault="00021CB6" w:rsidP="000961B5">
      <w:pPr>
        <w:pStyle w:val="TableParagraph"/>
        <w:rPr>
          <w:rFonts w:ascii="Times New Roman" w:hAnsi="Times New Roman"/>
          <w:sz w:val="24"/>
          <w:szCs w:val="24"/>
          <w:lang w:val="ru-RU"/>
        </w:rPr>
      </w:pPr>
      <w:r w:rsidRPr="009E3EDB">
        <w:rPr>
          <w:rFonts w:ascii="Times New Roman" w:hAnsi="Times New Roman"/>
          <w:sz w:val="24"/>
          <w:szCs w:val="24"/>
          <w:lang w:val="ru-RU"/>
        </w:rPr>
        <w:t xml:space="preserve">МФО 335106 </w:t>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t>_____________________________________</w:t>
      </w:r>
    </w:p>
    <w:p w:rsidR="00324712" w:rsidRPr="00F413AD" w:rsidRDefault="00021CB6" w:rsidP="00324712">
      <w:pPr>
        <w:pStyle w:val="TableParagraph"/>
        <w:rPr>
          <w:rFonts w:ascii="Times New Roman" w:hAnsi="Times New Roman"/>
          <w:sz w:val="18"/>
          <w:szCs w:val="18"/>
          <w:lang w:val="ru-RU"/>
        </w:rPr>
      </w:pPr>
      <w:r w:rsidRPr="009E3EDB">
        <w:rPr>
          <w:rFonts w:ascii="Times New Roman" w:hAnsi="Times New Roman"/>
          <w:sz w:val="24"/>
          <w:szCs w:val="24"/>
          <w:lang w:val="ru-RU"/>
        </w:rPr>
        <w:t>ЄДРПОУ 35420080</w:t>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t xml:space="preserve">     </w:t>
      </w:r>
      <w:r w:rsidR="00F413AD">
        <w:rPr>
          <w:rFonts w:ascii="Times New Roman" w:hAnsi="Times New Roman"/>
          <w:sz w:val="24"/>
          <w:szCs w:val="24"/>
          <w:lang w:val="ru-RU"/>
        </w:rPr>
        <w:tab/>
        <w:t xml:space="preserve">        </w:t>
      </w:r>
      <w:r w:rsidR="00F413AD" w:rsidRPr="00F413AD">
        <w:rPr>
          <w:rFonts w:ascii="Times New Roman" w:hAnsi="Times New Roman"/>
          <w:sz w:val="18"/>
          <w:szCs w:val="18"/>
          <w:lang w:val="ru-RU"/>
        </w:rPr>
        <w:t>(адреса)</w:t>
      </w:r>
    </w:p>
    <w:p w:rsidR="00324712" w:rsidRDefault="00324712" w:rsidP="00324712">
      <w:pPr>
        <w:pStyle w:val="TableParagraph"/>
        <w:rPr>
          <w:rFonts w:ascii="Times New Roman" w:hAnsi="Times New Roman"/>
          <w:sz w:val="24"/>
          <w:szCs w:val="24"/>
          <w:lang w:val="uk-UA"/>
        </w:rPr>
      </w:pPr>
      <w:r w:rsidRPr="009E3EDB">
        <w:rPr>
          <w:rFonts w:ascii="Times New Roman" w:hAnsi="Times New Roman"/>
          <w:sz w:val="24"/>
          <w:szCs w:val="24"/>
        </w:rPr>
        <w:t>E</w:t>
      </w:r>
      <w:r w:rsidRPr="00FA031D">
        <w:rPr>
          <w:rFonts w:ascii="Times New Roman" w:hAnsi="Times New Roman"/>
          <w:sz w:val="24"/>
          <w:szCs w:val="24"/>
          <w:lang w:val="uk-UA"/>
        </w:rPr>
        <w:t>-</w:t>
      </w:r>
      <w:r w:rsidRPr="009E3EDB">
        <w:rPr>
          <w:rFonts w:ascii="Times New Roman" w:hAnsi="Times New Roman"/>
          <w:sz w:val="24"/>
          <w:szCs w:val="24"/>
        </w:rPr>
        <w:t>mail</w:t>
      </w:r>
      <w:r w:rsidRPr="00FA031D">
        <w:rPr>
          <w:rFonts w:ascii="Times New Roman" w:hAnsi="Times New Roman"/>
          <w:sz w:val="24"/>
          <w:szCs w:val="24"/>
          <w:lang w:val="uk-UA"/>
        </w:rPr>
        <w:t>:</w:t>
      </w:r>
      <w:r w:rsidRPr="009E3EDB">
        <w:rPr>
          <w:rFonts w:ascii="Times New Roman" w:hAnsi="Times New Roman"/>
          <w:sz w:val="24"/>
          <w:szCs w:val="24"/>
        </w:rPr>
        <w:t>slavvodokanal</w:t>
      </w:r>
      <w:r w:rsidRPr="00FA031D">
        <w:rPr>
          <w:rFonts w:ascii="Times New Roman" w:hAnsi="Times New Roman"/>
          <w:sz w:val="24"/>
          <w:szCs w:val="24"/>
          <w:lang w:val="uk-UA"/>
        </w:rPr>
        <w:t>@</w:t>
      </w:r>
      <w:r w:rsidRPr="009E3EDB">
        <w:rPr>
          <w:rFonts w:ascii="Times New Roman" w:hAnsi="Times New Roman"/>
          <w:sz w:val="24"/>
          <w:szCs w:val="24"/>
        </w:rPr>
        <w:t>gmail</w:t>
      </w:r>
      <w:r w:rsidRPr="00FA031D">
        <w:rPr>
          <w:rFonts w:ascii="Times New Roman" w:hAnsi="Times New Roman"/>
          <w:sz w:val="24"/>
          <w:szCs w:val="24"/>
          <w:lang w:val="uk-UA"/>
        </w:rPr>
        <w:t>.</w:t>
      </w:r>
      <w:r w:rsidRPr="009E3EDB">
        <w:rPr>
          <w:rFonts w:ascii="Times New Roman" w:hAnsi="Times New Roman"/>
          <w:sz w:val="24"/>
          <w:szCs w:val="24"/>
        </w:rPr>
        <w:t>com</w:t>
      </w:r>
      <w:r>
        <w:rPr>
          <w:rFonts w:ascii="Times New Roman" w:hAnsi="Times New Roman"/>
          <w:sz w:val="24"/>
          <w:szCs w:val="24"/>
          <w:lang w:val="uk-UA"/>
        </w:rPr>
        <w:t xml:space="preserve">  </w:t>
      </w:r>
      <w:r w:rsidR="00F413AD">
        <w:rPr>
          <w:rFonts w:ascii="Times New Roman" w:hAnsi="Times New Roman"/>
          <w:sz w:val="24"/>
          <w:szCs w:val="24"/>
          <w:lang w:val="uk-UA"/>
        </w:rPr>
        <w:tab/>
      </w:r>
      <w:r w:rsidR="00F413AD">
        <w:rPr>
          <w:rFonts w:ascii="Times New Roman" w:hAnsi="Times New Roman"/>
          <w:sz w:val="24"/>
          <w:szCs w:val="24"/>
          <w:lang w:val="uk-UA"/>
        </w:rPr>
        <w:tab/>
      </w:r>
      <w:r w:rsidR="00F413AD">
        <w:rPr>
          <w:rFonts w:ascii="Times New Roman" w:hAnsi="Times New Roman"/>
          <w:sz w:val="24"/>
          <w:szCs w:val="24"/>
          <w:lang w:val="uk-UA"/>
        </w:rPr>
        <w:tab/>
      </w:r>
      <w:r w:rsidR="00F413AD">
        <w:rPr>
          <w:rFonts w:ascii="Times New Roman" w:hAnsi="Times New Roman"/>
          <w:sz w:val="24"/>
          <w:szCs w:val="24"/>
          <w:lang w:val="uk-UA"/>
        </w:rPr>
        <w:tab/>
        <w:t>_____________________________________</w:t>
      </w:r>
      <w:r>
        <w:rPr>
          <w:rFonts w:ascii="Times New Roman" w:hAnsi="Times New Roman"/>
          <w:sz w:val="24"/>
          <w:szCs w:val="24"/>
          <w:lang w:val="uk-UA"/>
        </w:rPr>
        <w:t xml:space="preserve">   </w:t>
      </w:r>
    </w:p>
    <w:p w:rsidR="00324712" w:rsidRDefault="00F413AD" w:rsidP="00324712">
      <w:pPr>
        <w:pStyle w:val="TableParagrap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_____________________________________</w:t>
      </w:r>
    </w:p>
    <w:p w:rsidR="00324712" w:rsidRPr="00E11BD3" w:rsidRDefault="00324712" w:rsidP="00324712">
      <w:pPr>
        <w:pStyle w:val="TableParagraph"/>
        <w:rPr>
          <w:rFonts w:ascii="Times New Roman" w:hAnsi="Times New Roman"/>
          <w:sz w:val="18"/>
          <w:szCs w:val="18"/>
          <w:lang w:val="ru-RU"/>
        </w:rPr>
      </w:pPr>
      <w:r w:rsidRPr="009E3EDB">
        <w:rPr>
          <w:rFonts w:ascii="Times New Roman" w:hAnsi="Times New Roman"/>
          <w:sz w:val="24"/>
          <w:szCs w:val="24"/>
          <w:lang w:val="ru-RU"/>
        </w:rPr>
        <w:t>В.о.генерального директора</w:t>
      </w:r>
      <w:r w:rsidR="00E11BD3">
        <w:rPr>
          <w:rFonts w:ascii="Times New Roman" w:hAnsi="Times New Roman"/>
          <w:sz w:val="24"/>
          <w:szCs w:val="24"/>
          <w:lang w:val="ru-RU"/>
        </w:rPr>
        <w:tab/>
      </w:r>
      <w:r w:rsidR="00E11BD3">
        <w:rPr>
          <w:rFonts w:ascii="Times New Roman" w:hAnsi="Times New Roman"/>
          <w:sz w:val="24"/>
          <w:szCs w:val="24"/>
          <w:lang w:val="ru-RU"/>
        </w:rPr>
        <w:tab/>
      </w:r>
      <w:r w:rsidR="00E11BD3">
        <w:rPr>
          <w:rFonts w:ascii="Times New Roman" w:hAnsi="Times New Roman"/>
          <w:sz w:val="24"/>
          <w:szCs w:val="24"/>
          <w:lang w:val="ru-RU"/>
        </w:rPr>
        <w:tab/>
      </w:r>
      <w:r w:rsidR="00E11BD3">
        <w:rPr>
          <w:rFonts w:ascii="Times New Roman" w:hAnsi="Times New Roman"/>
          <w:sz w:val="24"/>
          <w:szCs w:val="24"/>
          <w:lang w:val="ru-RU"/>
        </w:rPr>
        <w:tab/>
      </w:r>
      <w:r w:rsidR="00E11BD3">
        <w:rPr>
          <w:rFonts w:ascii="Times New Roman" w:hAnsi="Times New Roman"/>
          <w:sz w:val="24"/>
          <w:szCs w:val="24"/>
          <w:lang w:val="ru-RU"/>
        </w:rPr>
        <w:tab/>
      </w:r>
      <w:r w:rsidR="00E11BD3" w:rsidRPr="00E11BD3">
        <w:rPr>
          <w:rFonts w:ascii="Times New Roman" w:hAnsi="Times New Roman"/>
          <w:sz w:val="18"/>
          <w:szCs w:val="18"/>
          <w:lang w:val="ru-RU"/>
        </w:rPr>
        <w:t xml:space="preserve">(номер телефону, адреса </w:t>
      </w:r>
      <w:r w:rsidR="00E11BD3">
        <w:rPr>
          <w:rFonts w:ascii="Times New Roman" w:hAnsi="Times New Roman"/>
          <w:sz w:val="18"/>
          <w:szCs w:val="18"/>
          <w:lang w:val="ru-RU"/>
        </w:rPr>
        <w:t>електронної пошти)</w:t>
      </w:r>
    </w:p>
    <w:p w:rsidR="00324712" w:rsidRDefault="00697764" w:rsidP="00324712">
      <w:pPr>
        <w:pStyle w:val="TableParagrap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_____________________________________</w:t>
      </w:r>
    </w:p>
    <w:p w:rsidR="00324712" w:rsidRPr="009E3EDB" w:rsidRDefault="00324712" w:rsidP="00324712">
      <w:pPr>
        <w:pStyle w:val="TableParagraph"/>
        <w:rPr>
          <w:rFonts w:ascii="Times New Roman" w:hAnsi="Times New Roman"/>
          <w:sz w:val="24"/>
          <w:szCs w:val="24"/>
          <w:lang w:val="ru-RU"/>
        </w:rPr>
      </w:pPr>
      <w:r>
        <w:rPr>
          <w:rFonts w:ascii="Times New Roman" w:hAnsi="Times New Roman"/>
          <w:sz w:val="24"/>
          <w:szCs w:val="24"/>
          <w:lang w:val="ru-RU"/>
        </w:rPr>
        <w:t>_______________/_______________</w:t>
      </w:r>
      <w:r w:rsidR="00697764">
        <w:rPr>
          <w:rFonts w:ascii="Times New Roman" w:hAnsi="Times New Roman"/>
          <w:sz w:val="24"/>
          <w:szCs w:val="24"/>
          <w:lang w:val="ru-RU"/>
        </w:rPr>
        <w:t>_</w:t>
      </w:r>
      <w:r w:rsidR="00697764">
        <w:rPr>
          <w:rFonts w:ascii="Times New Roman" w:hAnsi="Times New Roman"/>
          <w:sz w:val="24"/>
          <w:szCs w:val="24"/>
          <w:lang w:val="ru-RU"/>
        </w:rPr>
        <w:tab/>
      </w:r>
      <w:r w:rsidR="00697764">
        <w:rPr>
          <w:rFonts w:ascii="Times New Roman" w:hAnsi="Times New Roman"/>
          <w:sz w:val="24"/>
          <w:szCs w:val="24"/>
          <w:lang w:val="ru-RU"/>
        </w:rPr>
        <w:tab/>
      </w:r>
      <w:r w:rsidR="00697764">
        <w:rPr>
          <w:rFonts w:ascii="Times New Roman" w:hAnsi="Times New Roman"/>
          <w:sz w:val="24"/>
          <w:szCs w:val="24"/>
          <w:lang w:val="ru-RU"/>
        </w:rPr>
        <w:tab/>
        <w:t>______________/_______________________</w:t>
      </w:r>
    </w:p>
    <w:p w:rsidR="00021CB6" w:rsidRPr="00697764" w:rsidRDefault="00324712" w:rsidP="00324712">
      <w:pPr>
        <w:pStyle w:val="TableParagraph"/>
        <w:rPr>
          <w:rFonts w:ascii="Times New Roman" w:hAnsi="Times New Roman"/>
          <w:sz w:val="18"/>
          <w:szCs w:val="18"/>
          <w:lang w:val="ru-RU"/>
        </w:rPr>
      </w:pPr>
      <w:r>
        <w:rPr>
          <w:rFonts w:ascii="Times New Roman" w:hAnsi="Times New Roman"/>
          <w:sz w:val="24"/>
          <w:szCs w:val="24"/>
          <w:lang w:val="uk-UA"/>
        </w:rPr>
        <w:t xml:space="preserve"> </w:t>
      </w:r>
      <w:r w:rsidR="00697764">
        <w:rPr>
          <w:rFonts w:ascii="Times New Roman" w:hAnsi="Times New Roman"/>
          <w:sz w:val="24"/>
          <w:szCs w:val="24"/>
          <w:lang w:val="uk-UA"/>
        </w:rPr>
        <w:tab/>
      </w:r>
      <w:r w:rsidR="00697764">
        <w:rPr>
          <w:rFonts w:ascii="Times New Roman" w:hAnsi="Times New Roman"/>
          <w:sz w:val="24"/>
          <w:szCs w:val="24"/>
          <w:lang w:val="uk-UA"/>
        </w:rPr>
        <w:tab/>
      </w:r>
      <w:r w:rsidR="00697764">
        <w:rPr>
          <w:rFonts w:ascii="Times New Roman" w:hAnsi="Times New Roman"/>
          <w:sz w:val="24"/>
          <w:szCs w:val="24"/>
          <w:lang w:val="uk-UA"/>
        </w:rPr>
        <w:tab/>
      </w:r>
      <w:r w:rsidR="00697764">
        <w:rPr>
          <w:rFonts w:ascii="Times New Roman" w:hAnsi="Times New Roman"/>
          <w:sz w:val="24"/>
          <w:szCs w:val="24"/>
          <w:lang w:val="uk-UA"/>
        </w:rPr>
        <w:tab/>
      </w:r>
      <w:r w:rsidR="00697764">
        <w:rPr>
          <w:rFonts w:ascii="Times New Roman" w:hAnsi="Times New Roman"/>
          <w:sz w:val="24"/>
          <w:szCs w:val="24"/>
          <w:lang w:val="uk-UA"/>
        </w:rPr>
        <w:tab/>
      </w:r>
      <w:r w:rsidR="00697764">
        <w:rPr>
          <w:rFonts w:ascii="Times New Roman" w:hAnsi="Times New Roman"/>
          <w:sz w:val="24"/>
          <w:szCs w:val="24"/>
          <w:lang w:val="uk-UA"/>
        </w:rPr>
        <w:tab/>
      </w:r>
      <w:r w:rsidR="00697764">
        <w:rPr>
          <w:rFonts w:ascii="Times New Roman" w:hAnsi="Times New Roman"/>
          <w:sz w:val="24"/>
          <w:szCs w:val="24"/>
          <w:lang w:val="uk-UA"/>
        </w:rPr>
        <w:tab/>
        <w:t xml:space="preserve">         </w:t>
      </w:r>
      <w:r w:rsidR="00697764">
        <w:rPr>
          <w:rFonts w:ascii="Times New Roman" w:hAnsi="Times New Roman"/>
          <w:sz w:val="24"/>
          <w:szCs w:val="24"/>
          <w:lang w:val="uk-UA"/>
        </w:rPr>
        <w:tab/>
        <w:t xml:space="preserve">         </w:t>
      </w:r>
      <w:r w:rsidR="00697764" w:rsidRPr="00697764">
        <w:rPr>
          <w:rFonts w:ascii="Times New Roman" w:hAnsi="Times New Roman"/>
          <w:sz w:val="18"/>
          <w:szCs w:val="18"/>
          <w:lang w:val="uk-UA"/>
        </w:rPr>
        <w:t>(підпис)</w:t>
      </w:r>
      <w:r w:rsidRPr="00697764">
        <w:rPr>
          <w:rFonts w:ascii="Times New Roman" w:hAnsi="Times New Roman"/>
          <w:sz w:val="18"/>
          <w:szCs w:val="18"/>
          <w:lang w:val="uk-UA"/>
        </w:rPr>
        <w:t xml:space="preserve">                             </w:t>
      </w:r>
      <w:r w:rsidR="00DB00BA" w:rsidRPr="00697764">
        <w:rPr>
          <w:rFonts w:ascii="Times New Roman" w:hAnsi="Times New Roman"/>
          <w:sz w:val="18"/>
          <w:szCs w:val="18"/>
          <w:lang w:val="ru-RU"/>
        </w:rPr>
        <w:t xml:space="preserve">                             </w:t>
      </w:r>
      <w:r w:rsidR="00A559AF" w:rsidRPr="00697764">
        <w:rPr>
          <w:rFonts w:ascii="Times New Roman" w:hAnsi="Times New Roman"/>
          <w:sz w:val="18"/>
          <w:szCs w:val="18"/>
          <w:lang w:val="ru-RU"/>
        </w:rPr>
        <w:tab/>
      </w:r>
      <w:r w:rsidR="00A559AF" w:rsidRPr="00697764">
        <w:rPr>
          <w:rFonts w:ascii="Times New Roman" w:hAnsi="Times New Roman"/>
          <w:sz w:val="18"/>
          <w:szCs w:val="18"/>
          <w:lang w:val="ru-RU"/>
        </w:rPr>
        <w:tab/>
      </w:r>
      <w:r w:rsidR="00DB00BA" w:rsidRPr="00697764">
        <w:rPr>
          <w:rFonts w:ascii="Times New Roman" w:hAnsi="Times New Roman"/>
          <w:sz w:val="18"/>
          <w:szCs w:val="18"/>
          <w:lang w:val="ru-RU"/>
        </w:rPr>
        <w:t xml:space="preserve">      </w:t>
      </w:r>
    </w:p>
    <w:p w:rsidR="00021CB6" w:rsidRPr="00480A6F" w:rsidRDefault="00DB00BA" w:rsidP="00E11BD3">
      <w:pPr>
        <w:pStyle w:val="TableParagraph"/>
        <w:rPr>
          <w:rFonts w:ascii="Times New Roman" w:hAnsi="Times New Roman"/>
          <w:sz w:val="18"/>
          <w:szCs w:val="18"/>
          <w:lang w:val="ru-RU"/>
        </w:rPr>
      </w:pPr>
      <w:r>
        <w:rPr>
          <w:rFonts w:ascii="Times New Roman" w:hAnsi="Times New Roman"/>
          <w:sz w:val="24"/>
          <w:szCs w:val="24"/>
          <w:lang w:val="ru-RU"/>
        </w:rPr>
        <w:t xml:space="preserve">    </w:t>
      </w:r>
      <w:r w:rsidR="00324712">
        <w:rPr>
          <w:rFonts w:ascii="Times New Roman" w:hAnsi="Times New Roman"/>
          <w:sz w:val="24"/>
          <w:szCs w:val="24"/>
          <w:lang w:val="ru-RU"/>
        </w:rPr>
        <w:tab/>
      </w:r>
      <w:r w:rsidR="00324712">
        <w:rPr>
          <w:rFonts w:ascii="Times New Roman" w:hAnsi="Times New Roman"/>
          <w:sz w:val="24"/>
          <w:szCs w:val="24"/>
          <w:lang w:val="ru-RU"/>
        </w:rPr>
        <w:tab/>
      </w:r>
      <w:r w:rsidR="00324712">
        <w:rPr>
          <w:rFonts w:ascii="Times New Roman" w:hAnsi="Times New Roman"/>
          <w:sz w:val="24"/>
          <w:szCs w:val="24"/>
          <w:lang w:val="ru-RU"/>
        </w:rPr>
        <w:tab/>
      </w:r>
    </w:p>
    <w:p w:rsidR="00021CB6" w:rsidRPr="00480A6F" w:rsidRDefault="00DB00BA" w:rsidP="000961B5">
      <w:pPr>
        <w:pStyle w:val="TableParagraph"/>
        <w:rPr>
          <w:rFonts w:ascii="Times New Roman" w:hAnsi="Times New Roman"/>
          <w:sz w:val="24"/>
          <w:szCs w:val="24"/>
          <w:lang w:val="ru-RU"/>
        </w:rPr>
      </w:pPr>
      <w:r>
        <w:rPr>
          <w:rFonts w:ascii="Times New Roman" w:hAnsi="Times New Roman"/>
          <w:sz w:val="24"/>
          <w:szCs w:val="24"/>
          <w:lang w:val="ru-RU"/>
        </w:rPr>
        <w:t xml:space="preserve">    </w:t>
      </w:r>
    </w:p>
    <w:p w:rsidR="00021CB6" w:rsidRPr="009E3EDB" w:rsidRDefault="00021CB6" w:rsidP="000961B5">
      <w:pPr>
        <w:pStyle w:val="TableParagraph"/>
        <w:rPr>
          <w:rFonts w:ascii="Times New Roman" w:hAnsi="Times New Roman"/>
          <w:sz w:val="24"/>
          <w:szCs w:val="24"/>
          <w:lang w:val="ru-RU"/>
        </w:rPr>
      </w:pPr>
    </w:p>
    <w:p w:rsidR="00021CB6" w:rsidRPr="00480A6F" w:rsidRDefault="00284E50" w:rsidP="000961B5">
      <w:pPr>
        <w:pStyle w:val="TableParagraph"/>
        <w:rPr>
          <w:rFonts w:ascii="Times New Roman" w:hAnsi="Times New Roman"/>
          <w:sz w:val="24"/>
          <w:szCs w:val="24"/>
          <w:lang w:val="uk-UA"/>
        </w:rPr>
      </w:pPr>
      <w:r>
        <w:rPr>
          <w:rFonts w:ascii="Times New Roman" w:hAnsi="Times New Roman"/>
          <w:sz w:val="24"/>
          <w:szCs w:val="24"/>
          <w:lang w:val="uk-UA"/>
        </w:rPr>
        <w:t xml:space="preserve">    </w:t>
      </w:r>
      <w:r w:rsidR="00324712">
        <w:rPr>
          <w:rFonts w:ascii="Times New Roman" w:hAnsi="Times New Roman"/>
          <w:sz w:val="24"/>
          <w:szCs w:val="24"/>
          <w:lang w:val="uk-UA"/>
        </w:rPr>
        <w:t xml:space="preserve">                                                             </w:t>
      </w:r>
      <w:r w:rsidR="00021CB6">
        <w:rPr>
          <w:rFonts w:ascii="Times New Roman" w:hAnsi="Times New Roman"/>
          <w:sz w:val="24"/>
          <w:szCs w:val="24"/>
          <w:lang w:val="uk-UA"/>
        </w:rPr>
        <w:t xml:space="preserve">     </w:t>
      </w:r>
      <w:r w:rsidR="00EA02F9">
        <w:rPr>
          <w:rFonts w:ascii="Times New Roman" w:hAnsi="Times New Roman"/>
          <w:sz w:val="24"/>
          <w:szCs w:val="24"/>
          <w:lang w:val="uk-UA"/>
        </w:rPr>
        <w:t xml:space="preserve">                          </w:t>
      </w:r>
      <w:bookmarkStart w:id="1" w:name="_GoBack"/>
      <w:bookmarkEnd w:id="1"/>
    </w:p>
    <w:p w:rsidR="00021CB6" w:rsidRDefault="00021CB6" w:rsidP="000961B5">
      <w:pPr>
        <w:pStyle w:val="TableParagraph"/>
        <w:rPr>
          <w:rFonts w:ascii="Times New Roman" w:hAnsi="Times New Roman"/>
          <w:sz w:val="24"/>
          <w:szCs w:val="24"/>
          <w:lang w:val="ru-RU"/>
        </w:rPr>
      </w:pPr>
    </w:p>
    <w:p w:rsidR="00021CB6" w:rsidRPr="009E3EDB" w:rsidRDefault="00324712" w:rsidP="000961B5">
      <w:pPr>
        <w:pStyle w:val="TableParagraph"/>
        <w:rPr>
          <w:rFonts w:ascii="Times New Roman" w:hAnsi="Times New Roman"/>
          <w:sz w:val="24"/>
          <w:szCs w:val="24"/>
          <w:lang w:val="ru-RU"/>
        </w:rPr>
      </w:pPr>
      <w:r>
        <w:rPr>
          <w:rFonts w:ascii="Times New Roman" w:hAnsi="Times New Roman"/>
          <w:sz w:val="24"/>
          <w:szCs w:val="24"/>
          <w:lang w:val="ru-RU"/>
        </w:rPr>
        <w:t xml:space="preserve"> </w:t>
      </w:r>
    </w:p>
    <w:p w:rsidR="00021CB6" w:rsidRDefault="00021CB6" w:rsidP="000961B5">
      <w:pPr>
        <w:pStyle w:val="TableParagraph"/>
        <w:rPr>
          <w:rFonts w:ascii="Times New Roman" w:hAnsi="Times New Roman"/>
          <w:sz w:val="24"/>
          <w:szCs w:val="24"/>
          <w:lang w:val="ru-RU"/>
        </w:rPr>
      </w:pPr>
    </w:p>
    <w:p w:rsidR="00021CB6" w:rsidRDefault="00284E50" w:rsidP="00021CB6">
      <w:pPr>
        <w:pStyle w:val="TableParagraph"/>
        <w:rPr>
          <w:lang w:val="uk-UA"/>
        </w:rPr>
      </w:pPr>
      <w:r>
        <w:rPr>
          <w:rFonts w:ascii="Times New Roman" w:hAnsi="Times New Roman"/>
          <w:sz w:val="24"/>
          <w:szCs w:val="24"/>
          <w:lang w:val="ru-RU"/>
        </w:rPr>
        <w:t xml:space="preserve">  </w:t>
      </w:r>
    </w:p>
    <w:p w:rsidR="00195EDE" w:rsidRPr="00021CB6" w:rsidRDefault="00195EDE" w:rsidP="00233BED">
      <w:pPr>
        <w:rPr>
          <w:rFonts w:ascii="Times New Roman" w:hAnsi="Times New Roman" w:cs="Times New Roman"/>
          <w:sz w:val="24"/>
          <w:szCs w:val="24"/>
          <w:lang w:val="uk-UA"/>
        </w:rPr>
      </w:pPr>
    </w:p>
    <w:sectPr w:rsidR="00195EDE" w:rsidRPr="00021CB6" w:rsidSect="00941844">
      <w:pgSz w:w="11906" w:h="16838"/>
      <w:pgMar w:top="709"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800"/>
    <w:multiLevelType w:val="hybridMultilevel"/>
    <w:tmpl w:val="A7608A86"/>
    <w:lvl w:ilvl="0" w:tplc="F9C0DD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71154"/>
    <w:multiLevelType w:val="hybridMultilevel"/>
    <w:tmpl w:val="9208CD7E"/>
    <w:lvl w:ilvl="0" w:tplc="D65C062C">
      <w:start w:val="5"/>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16A76"/>
    <w:multiLevelType w:val="hybridMultilevel"/>
    <w:tmpl w:val="EE8E6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A653C3"/>
    <w:multiLevelType w:val="hybridMultilevel"/>
    <w:tmpl w:val="62EA1D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62465C"/>
    <w:multiLevelType w:val="hybridMultilevel"/>
    <w:tmpl w:val="26BC73F4"/>
    <w:lvl w:ilvl="0" w:tplc="516CFF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A6A5B24"/>
    <w:multiLevelType w:val="hybridMultilevel"/>
    <w:tmpl w:val="7192623C"/>
    <w:lvl w:ilvl="0" w:tplc="FEDA8A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E23261D"/>
    <w:multiLevelType w:val="hybridMultilevel"/>
    <w:tmpl w:val="3C9A3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67682C"/>
    <w:multiLevelType w:val="hybridMultilevel"/>
    <w:tmpl w:val="8F7AA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C3252F"/>
    <w:multiLevelType w:val="hybridMultilevel"/>
    <w:tmpl w:val="D6E6C0A2"/>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3B42AE"/>
    <w:multiLevelType w:val="hybridMultilevel"/>
    <w:tmpl w:val="42507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D337C"/>
    <w:multiLevelType w:val="hybridMultilevel"/>
    <w:tmpl w:val="FD52D6B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0F1EAA"/>
    <w:multiLevelType w:val="hybridMultilevel"/>
    <w:tmpl w:val="7FCE9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0429E0"/>
    <w:multiLevelType w:val="hybridMultilevel"/>
    <w:tmpl w:val="2BA25912"/>
    <w:lvl w:ilvl="0" w:tplc="CDF8259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213E05"/>
    <w:multiLevelType w:val="hybridMultilevel"/>
    <w:tmpl w:val="E52EAF14"/>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A5218"/>
    <w:multiLevelType w:val="hybridMultilevel"/>
    <w:tmpl w:val="7004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B86F4F"/>
    <w:multiLevelType w:val="hybridMultilevel"/>
    <w:tmpl w:val="D792A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10457A"/>
    <w:multiLevelType w:val="hybridMultilevel"/>
    <w:tmpl w:val="1C8ED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0C3958"/>
    <w:multiLevelType w:val="hybridMultilevel"/>
    <w:tmpl w:val="8A3EFCDE"/>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3B4854"/>
    <w:multiLevelType w:val="hybridMultilevel"/>
    <w:tmpl w:val="81B47FC8"/>
    <w:lvl w:ilvl="0" w:tplc="FEDA8A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B620BC6"/>
    <w:multiLevelType w:val="hybridMultilevel"/>
    <w:tmpl w:val="B04CE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2E3295"/>
    <w:multiLevelType w:val="hybridMultilevel"/>
    <w:tmpl w:val="4452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543C2A"/>
    <w:multiLevelType w:val="hybridMultilevel"/>
    <w:tmpl w:val="4EF480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D7516"/>
    <w:multiLevelType w:val="hybridMultilevel"/>
    <w:tmpl w:val="C3DC6B1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9E1A3C"/>
    <w:multiLevelType w:val="hybridMultilevel"/>
    <w:tmpl w:val="BA48F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B021DC"/>
    <w:multiLevelType w:val="hybridMultilevel"/>
    <w:tmpl w:val="6D98DE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A12651"/>
    <w:multiLevelType w:val="hybridMultilevel"/>
    <w:tmpl w:val="C2746EF4"/>
    <w:lvl w:ilvl="0" w:tplc="870EB204">
      <w:start w:val="22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0642A5"/>
    <w:multiLevelType w:val="hybridMultilevel"/>
    <w:tmpl w:val="14F8C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BC0749"/>
    <w:multiLevelType w:val="hybridMultilevel"/>
    <w:tmpl w:val="3E54A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0224E8"/>
    <w:multiLevelType w:val="hybridMultilevel"/>
    <w:tmpl w:val="10C0F516"/>
    <w:lvl w:ilvl="0" w:tplc="04190011">
      <w:start w:val="1"/>
      <w:numFmt w:val="decimal"/>
      <w:lvlText w:val="%1)"/>
      <w:lvlJc w:val="left"/>
      <w:pPr>
        <w:ind w:left="1083" w:hanging="360"/>
      </w:p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6"/>
  </w:num>
  <w:num w:numId="2">
    <w:abstractNumId w:val="7"/>
  </w:num>
  <w:num w:numId="3">
    <w:abstractNumId w:val="3"/>
  </w:num>
  <w:num w:numId="4">
    <w:abstractNumId w:val="2"/>
  </w:num>
  <w:num w:numId="5">
    <w:abstractNumId w:val="14"/>
  </w:num>
  <w:num w:numId="6">
    <w:abstractNumId w:val="6"/>
  </w:num>
  <w:num w:numId="7">
    <w:abstractNumId w:val="15"/>
  </w:num>
  <w:num w:numId="8">
    <w:abstractNumId w:val="10"/>
  </w:num>
  <w:num w:numId="9">
    <w:abstractNumId w:val="22"/>
  </w:num>
  <w:num w:numId="10">
    <w:abstractNumId w:val="9"/>
  </w:num>
  <w:num w:numId="11">
    <w:abstractNumId w:val="27"/>
  </w:num>
  <w:num w:numId="12">
    <w:abstractNumId w:val="21"/>
  </w:num>
  <w:num w:numId="13">
    <w:abstractNumId w:val="23"/>
  </w:num>
  <w:num w:numId="14">
    <w:abstractNumId w:val="11"/>
  </w:num>
  <w:num w:numId="15">
    <w:abstractNumId w:val="25"/>
  </w:num>
  <w:num w:numId="16">
    <w:abstractNumId w:val="8"/>
  </w:num>
  <w:num w:numId="17">
    <w:abstractNumId w:val="4"/>
  </w:num>
  <w:num w:numId="18">
    <w:abstractNumId w:val="13"/>
  </w:num>
  <w:num w:numId="19">
    <w:abstractNumId w:val="1"/>
  </w:num>
  <w:num w:numId="20">
    <w:abstractNumId w:val="26"/>
  </w:num>
  <w:num w:numId="21">
    <w:abstractNumId w:val="24"/>
  </w:num>
  <w:num w:numId="22">
    <w:abstractNumId w:val="28"/>
  </w:num>
  <w:num w:numId="23">
    <w:abstractNumId w:val="19"/>
  </w:num>
  <w:num w:numId="24">
    <w:abstractNumId w:val="0"/>
  </w:num>
  <w:num w:numId="25">
    <w:abstractNumId w:val="18"/>
  </w:num>
  <w:num w:numId="26">
    <w:abstractNumId w:val="5"/>
  </w:num>
  <w:num w:numId="27">
    <w:abstractNumId w:val="12"/>
  </w:num>
  <w:num w:numId="28">
    <w:abstractNumId w:val="1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39CE"/>
    <w:rsid w:val="00005B00"/>
    <w:rsid w:val="00021CB6"/>
    <w:rsid w:val="00036A80"/>
    <w:rsid w:val="000961B5"/>
    <w:rsid w:val="00097FE0"/>
    <w:rsid w:val="000B4D16"/>
    <w:rsid w:val="000B5B23"/>
    <w:rsid w:val="000C4CBE"/>
    <w:rsid w:val="000E4761"/>
    <w:rsid w:val="00116AE0"/>
    <w:rsid w:val="00147F14"/>
    <w:rsid w:val="001752E6"/>
    <w:rsid w:val="00195EDE"/>
    <w:rsid w:val="001A7FFC"/>
    <w:rsid w:val="001B062E"/>
    <w:rsid w:val="001B2203"/>
    <w:rsid w:val="001C7E89"/>
    <w:rsid w:val="001F0EDB"/>
    <w:rsid w:val="001F24E5"/>
    <w:rsid w:val="00206DA4"/>
    <w:rsid w:val="00216F13"/>
    <w:rsid w:val="002224C7"/>
    <w:rsid w:val="002245D0"/>
    <w:rsid w:val="00233BED"/>
    <w:rsid w:val="00235604"/>
    <w:rsid w:val="002400BE"/>
    <w:rsid w:val="00252ABB"/>
    <w:rsid w:val="002668BB"/>
    <w:rsid w:val="002741E4"/>
    <w:rsid w:val="00284090"/>
    <w:rsid w:val="00284E50"/>
    <w:rsid w:val="00287CA9"/>
    <w:rsid w:val="002A0DF6"/>
    <w:rsid w:val="002A1F63"/>
    <w:rsid w:val="002B392C"/>
    <w:rsid w:val="002B5B6A"/>
    <w:rsid w:val="002C45EC"/>
    <w:rsid w:val="002C548A"/>
    <w:rsid w:val="002D12F6"/>
    <w:rsid w:val="002F75ED"/>
    <w:rsid w:val="00324712"/>
    <w:rsid w:val="003326FF"/>
    <w:rsid w:val="003664CE"/>
    <w:rsid w:val="003A306F"/>
    <w:rsid w:val="003C0689"/>
    <w:rsid w:val="003D7118"/>
    <w:rsid w:val="003E7498"/>
    <w:rsid w:val="003F124B"/>
    <w:rsid w:val="00401753"/>
    <w:rsid w:val="00435A43"/>
    <w:rsid w:val="004365CC"/>
    <w:rsid w:val="004373AE"/>
    <w:rsid w:val="00447B41"/>
    <w:rsid w:val="00452DB5"/>
    <w:rsid w:val="004611E7"/>
    <w:rsid w:val="004715A4"/>
    <w:rsid w:val="0047347F"/>
    <w:rsid w:val="00484BD3"/>
    <w:rsid w:val="00492540"/>
    <w:rsid w:val="0049643F"/>
    <w:rsid w:val="004A6982"/>
    <w:rsid w:val="004B1DD4"/>
    <w:rsid w:val="004B4389"/>
    <w:rsid w:val="004C41B9"/>
    <w:rsid w:val="004D705F"/>
    <w:rsid w:val="004F2C32"/>
    <w:rsid w:val="004F63BD"/>
    <w:rsid w:val="00503057"/>
    <w:rsid w:val="00512CE1"/>
    <w:rsid w:val="00517754"/>
    <w:rsid w:val="00534056"/>
    <w:rsid w:val="00541EEE"/>
    <w:rsid w:val="00543A6E"/>
    <w:rsid w:val="00564F79"/>
    <w:rsid w:val="00566F17"/>
    <w:rsid w:val="00581C76"/>
    <w:rsid w:val="005D1126"/>
    <w:rsid w:val="005D343A"/>
    <w:rsid w:val="005E550A"/>
    <w:rsid w:val="005F2C54"/>
    <w:rsid w:val="005F30BF"/>
    <w:rsid w:val="005F7502"/>
    <w:rsid w:val="00614C64"/>
    <w:rsid w:val="0065713A"/>
    <w:rsid w:val="00660E5C"/>
    <w:rsid w:val="006776CB"/>
    <w:rsid w:val="00697764"/>
    <w:rsid w:val="006B39CE"/>
    <w:rsid w:val="006E1854"/>
    <w:rsid w:val="006E2D3C"/>
    <w:rsid w:val="006E5A24"/>
    <w:rsid w:val="006E6B2E"/>
    <w:rsid w:val="006F318F"/>
    <w:rsid w:val="0071154E"/>
    <w:rsid w:val="007249D1"/>
    <w:rsid w:val="0073568B"/>
    <w:rsid w:val="00742C46"/>
    <w:rsid w:val="0074477C"/>
    <w:rsid w:val="00751E9F"/>
    <w:rsid w:val="007815AE"/>
    <w:rsid w:val="007876B3"/>
    <w:rsid w:val="007D1E4F"/>
    <w:rsid w:val="00816218"/>
    <w:rsid w:val="00826FBE"/>
    <w:rsid w:val="00833BD1"/>
    <w:rsid w:val="00891FA3"/>
    <w:rsid w:val="008A03C2"/>
    <w:rsid w:val="008A0F5E"/>
    <w:rsid w:val="008A46A0"/>
    <w:rsid w:val="008C1E07"/>
    <w:rsid w:val="008C5CAF"/>
    <w:rsid w:val="008D2571"/>
    <w:rsid w:val="008E1DA4"/>
    <w:rsid w:val="00901D98"/>
    <w:rsid w:val="009130B6"/>
    <w:rsid w:val="00921242"/>
    <w:rsid w:val="00941844"/>
    <w:rsid w:val="0095671C"/>
    <w:rsid w:val="00961E06"/>
    <w:rsid w:val="0096268F"/>
    <w:rsid w:val="009646C2"/>
    <w:rsid w:val="009647A7"/>
    <w:rsid w:val="009B2CD5"/>
    <w:rsid w:val="009C6B15"/>
    <w:rsid w:val="009C6BC3"/>
    <w:rsid w:val="009F795C"/>
    <w:rsid w:val="009F7C60"/>
    <w:rsid w:val="00A055DA"/>
    <w:rsid w:val="00A22EB1"/>
    <w:rsid w:val="00A31D08"/>
    <w:rsid w:val="00A34CC9"/>
    <w:rsid w:val="00A37D9F"/>
    <w:rsid w:val="00A51BE4"/>
    <w:rsid w:val="00A559AF"/>
    <w:rsid w:val="00A612EB"/>
    <w:rsid w:val="00A74899"/>
    <w:rsid w:val="00A92B32"/>
    <w:rsid w:val="00AA00A6"/>
    <w:rsid w:val="00AB2AF0"/>
    <w:rsid w:val="00AC692D"/>
    <w:rsid w:val="00AD0B4E"/>
    <w:rsid w:val="00AD2216"/>
    <w:rsid w:val="00AD2995"/>
    <w:rsid w:val="00AD7B98"/>
    <w:rsid w:val="00AF4945"/>
    <w:rsid w:val="00B02BDA"/>
    <w:rsid w:val="00B1289A"/>
    <w:rsid w:val="00B1292C"/>
    <w:rsid w:val="00B14FD9"/>
    <w:rsid w:val="00B331C6"/>
    <w:rsid w:val="00B3576D"/>
    <w:rsid w:val="00B541D7"/>
    <w:rsid w:val="00B60A1F"/>
    <w:rsid w:val="00B6788F"/>
    <w:rsid w:val="00B800A5"/>
    <w:rsid w:val="00B865DF"/>
    <w:rsid w:val="00B90D3E"/>
    <w:rsid w:val="00BA6A01"/>
    <w:rsid w:val="00BD3F8B"/>
    <w:rsid w:val="00BD41A3"/>
    <w:rsid w:val="00C03FE4"/>
    <w:rsid w:val="00C33C25"/>
    <w:rsid w:val="00C40F81"/>
    <w:rsid w:val="00C63800"/>
    <w:rsid w:val="00C832A2"/>
    <w:rsid w:val="00C87A62"/>
    <w:rsid w:val="00CB45C6"/>
    <w:rsid w:val="00CC22AD"/>
    <w:rsid w:val="00CD5938"/>
    <w:rsid w:val="00CE189E"/>
    <w:rsid w:val="00CE31C8"/>
    <w:rsid w:val="00D15AD0"/>
    <w:rsid w:val="00D262F8"/>
    <w:rsid w:val="00D27A61"/>
    <w:rsid w:val="00D30374"/>
    <w:rsid w:val="00D42397"/>
    <w:rsid w:val="00D47C53"/>
    <w:rsid w:val="00D60E7F"/>
    <w:rsid w:val="00D81B3D"/>
    <w:rsid w:val="00DA0FED"/>
    <w:rsid w:val="00DB00BA"/>
    <w:rsid w:val="00DC193B"/>
    <w:rsid w:val="00DC7A4F"/>
    <w:rsid w:val="00DD0D67"/>
    <w:rsid w:val="00DF51C2"/>
    <w:rsid w:val="00DF6E2D"/>
    <w:rsid w:val="00E11BD3"/>
    <w:rsid w:val="00E20F84"/>
    <w:rsid w:val="00E27E19"/>
    <w:rsid w:val="00E34B13"/>
    <w:rsid w:val="00E35628"/>
    <w:rsid w:val="00E35D47"/>
    <w:rsid w:val="00E471D6"/>
    <w:rsid w:val="00E806E3"/>
    <w:rsid w:val="00E82021"/>
    <w:rsid w:val="00EA02F9"/>
    <w:rsid w:val="00EA2C5A"/>
    <w:rsid w:val="00ED295E"/>
    <w:rsid w:val="00EE6F22"/>
    <w:rsid w:val="00F03E38"/>
    <w:rsid w:val="00F15647"/>
    <w:rsid w:val="00F20F7C"/>
    <w:rsid w:val="00F413AD"/>
    <w:rsid w:val="00F50348"/>
    <w:rsid w:val="00F52376"/>
    <w:rsid w:val="00F645A7"/>
    <w:rsid w:val="00F927E8"/>
    <w:rsid w:val="00F950A9"/>
    <w:rsid w:val="00FA031D"/>
    <w:rsid w:val="00FB6986"/>
    <w:rsid w:val="00FC023E"/>
    <w:rsid w:val="00FC136C"/>
    <w:rsid w:val="00FC2B46"/>
    <w:rsid w:val="00FD264C"/>
    <w:rsid w:val="00FD3889"/>
    <w:rsid w:val="00FE0548"/>
    <w:rsid w:val="00FE0D01"/>
    <w:rsid w:val="00FE197C"/>
    <w:rsid w:val="00FE2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EEE"/>
    <w:pPr>
      <w:spacing w:after="0" w:line="240" w:lineRule="auto"/>
    </w:pPr>
    <w:rPr>
      <w:rFonts w:eastAsiaTheme="minorEastAsia"/>
      <w:lang w:eastAsia="ru-RU"/>
    </w:rPr>
  </w:style>
  <w:style w:type="paragraph" w:customStyle="1" w:styleId="TableParagraph">
    <w:name w:val="Table Paragraph"/>
    <w:basedOn w:val="a"/>
    <w:uiPriority w:val="1"/>
    <w:qFormat/>
    <w:rsid w:val="00541EEE"/>
    <w:pPr>
      <w:widowControl w:val="0"/>
      <w:autoSpaceDE w:val="0"/>
      <w:autoSpaceDN w:val="0"/>
      <w:spacing w:after="0" w:line="240" w:lineRule="auto"/>
    </w:pPr>
    <w:rPr>
      <w:rFonts w:ascii="Arial" w:eastAsia="Arial" w:hAnsi="Arial" w:cs="Times New Roman"/>
      <w:lang w:val="en-US"/>
    </w:rPr>
  </w:style>
  <w:style w:type="table" w:styleId="a4">
    <w:name w:val="Table Grid"/>
    <w:basedOn w:val="a1"/>
    <w:uiPriority w:val="59"/>
    <w:rsid w:val="00BD41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D4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EEE"/>
    <w:pPr>
      <w:spacing w:after="0" w:line="240" w:lineRule="auto"/>
    </w:pPr>
    <w:rPr>
      <w:rFonts w:eastAsiaTheme="minorEastAsia"/>
      <w:lang w:eastAsia="ru-RU"/>
    </w:rPr>
  </w:style>
  <w:style w:type="paragraph" w:customStyle="1" w:styleId="TableParagraph">
    <w:name w:val="Table Paragraph"/>
    <w:basedOn w:val="a"/>
    <w:uiPriority w:val="1"/>
    <w:qFormat/>
    <w:rsid w:val="00541EEE"/>
    <w:pPr>
      <w:widowControl w:val="0"/>
      <w:autoSpaceDE w:val="0"/>
      <w:autoSpaceDN w:val="0"/>
      <w:spacing w:after="0" w:line="240" w:lineRule="auto"/>
    </w:pPr>
    <w:rPr>
      <w:rFonts w:ascii="Arial" w:eastAsia="Arial" w:hAnsi="Arial" w:cs="Times New Roman"/>
      <w:lang w:val="en-US"/>
    </w:rPr>
  </w:style>
  <w:style w:type="table" w:styleId="a4">
    <w:name w:val="Table Grid"/>
    <w:basedOn w:val="a1"/>
    <w:uiPriority w:val="59"/>
    <w:rsid w:val="00BD41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D41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10</Pages>
  <Words>5840</Words>
  <Characters>33291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hentai</dc:creator>
  <cp:keywords/>
  <dc:description/>
  <cp:lastModifiedBy>Пользователь Windows</cp:lastModifiedBy>
  <cp:revision>192</cp:revision>
  <dcterms:created xsi:type="dcterms:W3CDTF">2019-10-12T13:09:00Z</dcterms:created>
  <dcterms:modified xsi:type="dcterms:W3CDTF">2020-07-07T11:03:00Z</dcterms:modified>
</cp:coreProperties>
</file>